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8FBA3" w14:textId="77777777"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9F583A" w:rsidRPr="009F583A">
        <w:rPr>
          <w:rFonts w:ascii="Arial" w:hAnsi="Arial" w:cs="Arial"/>
          <w:noProof/>
          <w:sz w:val="24"/>
          <w:szCs w:val="24"/>
        </w:rPr>
        <w:t>Cell reselection to FR1 intra-frequency NR case for UE fulfilling low mobility relaxed measurement criterion</w:t>
      </w:r>
      <w:r w:rsidR="009B7B03">
        <w:rPr>
          <w:rFonts w:ascii="Arial" w:hAnsi="Arial" w:cs="Arial"/>
          <w:noProof/>
          <w:sz w:val="24"/>
          <w:szCs w:val="24"/>
        </w:rPr>
        <w:t xml:space="preserve"> tests</w:t>
      </w:r>
    </w:p>
    <w:p w14:paraId="05A8FBA4" w14:textId="25069953" w:rsidR="000C157A" w:rsidRPr="000E0E24" w:rsidRDefault="000C157A" w:rsidP="003F1C0A">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0A62B5">
        <w:rPr>
          <w:rFonts w:ascii="Arial" w:hAnsi="Arial"/>
          <w:sz w:val="24"/>
          <w:szCs w:val="24"/>
        </w:rPr>
        <w:t>Ericsson</w:t>
      </w:r>
    </w:p>
    <w:p w14:paraId="05A8FBA5" w14:textId="77777777" w:rsidR="000C157A" w:rsidRPr="00680EAD" w:rsidRDefault="000C157A" w:rsidP="003F1C0A">
      <w:pPr>
        <w:pBdr>
          <w:bottom w:val="single" w:sz="4" w:space="1" w:color="auto"/>
        </w:pBdr>
        <w:jc w:val="both"/>
        <w:rPr>
          <w:rFonts w:ascii="Arial" w:hAnsi="Arial"/>
          <w:lang w:val="de-DE"/>
        </w:rPr>
      </w:pPr>
    </w:p>
    <w:p w14:paraId="05A8FBA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05A8FBA7" w14:textId="008AD319"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07613B">
        <w:rPr>
          <w:rFonts w:ascii="Arial" w:hAnsi="Arial"/>
        </w:rPr>
        <w:t xml:space="preserve">1 Rx RedCap UE </w:t>
      </w:r>
      <w:r w:rsidR="009F583A" w:rsidRPr="009F583A">
        <w:rPr>
          <w:rFonts w:ascii="Arial" w:hAnsi="Arial"/>
          <w:lang w:val="en-US"/>
        </w:rPr>
        <w:t>Cell reselection to FR1 intra-frequency NR case for UE fulfilling low mobility relaxed measurement criterio</w:t>
      </w:r>
      <w:r w:rsidR="0007613B">
        <w:rPr>
          <w:rFonts w:ascii="Arial" w:hAnsi="Arial"/>
          <w:lang w:val="en-US"/>
        </w:rPr>
        <w:t>n.</w:t>
      </w:r>
      <w:r w:rsidR="00F764F5">
        <w:rPr>
          <w:rFonts w:ascii="Arial" w:hAnsi="Arial"/>
        </w:rPr>
        <w:t xml:space="preserve"> </w:t>
      </w:r>
    </w:p>
    <w:p w14:paraId="05A8FBA8" w14:textId="30769322" w:rsidR="006439EC" w:rsidRPr="002459B6" w:rsidRDefault="00895190" w:rsidP="003F1C0A">
      <w:pPr>
        <w:jc w:val="both"/>
        <w:rPr>
          <w:rFonts w:ascii="Arial" w:hAnsi="Arial"/>
        </w:rPr>
      </w:pPr>
      <w:r w:rsidRPr="002459B6">
        <w:rPr>
          <w:rFonts w:ascii="Arial" w:hAnsi="Arial"/>
        </w:rPr>
        <w:t xml:space="preserve">The test case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w:t>
      </w:r>
      <w:r w:rsidR="0007613B">
        <w:rPr>
          <w:rFonts w:ascii="Arial" w:hAnsi="Arial"/>
        </w:rPr>
        <w:t xml:space="preserve"> is</w:t>
      </w:r>
      <w:r w:rsidRPr="002459B6">
        <w:rPr>
          <w:rFonts w:ascii="Arial" w:hAnsi="Arial"/>
        </w:rPr>
        <w:t>:</w:t>
      </w:r>
    </w:p>
    <w:p w14:paraId="6535A270" w14:textId="75BA79E5" w:rsidR="006C7967" w:rsidRPr="009B7B03" w:rsidRDefault="006C7967" w:rsidP="009F583A">
      <w:pPr>
        <w:numPr>
          <w:ilvl w:val="0"/>
          <w:numId w:val="14"/>
        </w:numPr>
        <w:jc w:val="both"/>
        <w:rPr>
          <w:rFonts w:ascii="Arial" w:hAnsi="Arial"/>
        </w:rPr>
      </w:pPr>
      <w:r>
        <w:rPr>
          <w:rFonts w:ascii="Arial" w:hAnsi="Arial"/>
        </w:rPr>
        <w:t>16.1.1.</w:t>
      </w:r>
      <w:r w:rsidR="0007613B">
        <w:rPr>
          <w:rFonts w:ascii="Arial" w:hAnsi="Arial"/>
        </w:rPr>
        <w:t>5</w:t>
      </w:r>
      <w:r w:rsidR="00FB5EAD">
        <w:rPr>
          <w:rFonts w:ascii="Arial" w:hAnsi="Arial"/>
        </w:rPr>
        <w:t xml:space="preserve"> </w:t>
      </w:r>
      <w:r w:rsidRPr="006C7967">
        <w:rPr>
          <w:rFonts w:ascii="Arial" w:hAnsi="Arial"/>
        </w:rPr>
        <w:t xml:space="preserve">NR SA FR1 Cell reselection for UE fulfilling stationary relaxed measurement criterion for </w:t>
      </w:r>
      <w:r w:rsidR="0007613B">
        <w:rPr>
          <w:rFonts w:ascii="Arial" w:hAnsi="Arial"/>
        </w:rPr>
        <w:t>1</w:t>
      </w:r>
      <w:r w:rsidRPr="006C7967">
        <w:rPr>
          <w:rFonts w:ascii="Arial" w:hAnsi="Arial"/>
        </w:rPr>
        <w:t xml:space="preserve"> Rx UE</w:t>
      </w:r>
      <w:r w:rsidR="000743A9">
        <w:rPr>
          <w:rFonts w:ascii="Arial" w:hAnsi="Arial"/>
        </w:rPr>
        <w:t>.</w:t>
      </w:r>
    </w:p>
    <w:p w14:paraId="05A8FBAA" w14:textId="77777777"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05A8FBAB"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r>
      <w:r w:rsidR="00453F69">
        <w:rPr>
          <w:b/>
        </w:rPr>
        <w:t>Prototype test case in Annex A of TS 38.133</w:t>
      </w:r>
    </w:p>
    <w:p w14:paraId="05A8FBAC" w14:textId="5306A02C"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07613B">
        <w:rPr>
          <w:rFonts w:ascii="Arial" w:eastAsia="SimSun" w:hAnsi="Arial"/>
          <w:lang w:eastAsia="zh-CN"/>
        </w:rPr>
        <w:t>7</w:t>
      </w:r>
      <w:r w:rsidR="00B545CD">
        <w:rPr>
          <w:rFonts w:ascii="Arial" w:hAnsi="Arial"/>
        </w:rPr>
        <w:t>.</w:t>
      </w:r>
      <w:r w:rsidR="0007613B">
        <w:rPr>
          <w:rFonts w:ascii="Arial" w:hAnsi="Arial"/>
        </w:rPr>
        <w:t>10</w:t>
      </w:r>
      <w:r w:rsidR="00B545CD">
        <w:rPr>
          <w:rFonts w:ascii="Arial" w:hAnsi="Arial"/>
        </w:rPr>
        <w:t>.0</w:t>
      </w:r>
      <w:r w:rsidR="00BE33BD">
        <w:rPr>
          <w:rFonts w:ascii="Arial" w:hAnsi="Arial"/>
        </w:rPr>
        <w:t>.</w:t>
      </w:r>
      <w:r w:rsidR="002925E1">
        <w:rPr>
          <w:rFonts w:ascii="Arial" w:hAnsi="Arial"/>
        </w:rPr>
        <w:t xml:space="preserve"> </w:t>
      </w:r>
    </w:p>
    <w:p w14:paraId="1531119F" w14:textId="77777777" w:rsidR="0007613B" w:rsidRPr="0007613B" w:rsidRDefault="0007613B" w:rsidP="0007613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07613B">
        <w:rPr>
          <w:rFonts w:ascii="Arial" w:eastAsia="Times New Roman" w:hAnsi="Arial"/>
          <w:sz w:val="24"/>
          <w:highlight w:val="lightGray"/>
          <w:lang w:eastAsia="zh-CN"/>
        </w:rPr>
        <w:t>A.16.1.1.5</w:t>
      </w:r>
      <w:r w:rsidRPr="0007613B">
        <w:rPr>
          <w:rFonts w:ascii="Arial" w:eastAsia="Times New Roman" w:hAnsi="Arial"/>
          <w:sz w:val="24"/>
          <w:highlight w:val="lightGray"/>
          <w:lang w:eastAsia="zh-CN"/>
        </w:rPr>
        <w:tab/>
        <w:t xml:space="preserve">Cell reselection to FR1 intra-frequency NR case for UE fulfilling stationary relaxed </w:t>
      </w:r>
      <w:r w:rsidRPr="0007613B">
        <w:rPr>
          <w:rFonts w:ascii="Arial" w:eastAsia="Times New Roman" w:hAnsi="Arial"/>
          <w:sz w:val="24"/>
          <w:highlight w:val="lightGray"/>
          <w:lang w:val="en-US" w:eastAsia="zh-CN"/>
        </w:rPr>
        <w:t>measurement</w:t>
      </w:r>
      <w:r w:rsidRPr="0007613B">
        <w:rPr>
          <w:rFonts w:ascii="Arial" w:eastAsia="Times New Roman" w:hAnsi="Arial"/>
          <w:sz w:val="24"/>
          <w:highlight w:val="lightGray"/>
          <w:lang w:eastAsia="zh-CN"/>
        </w:rPr>
        <w:t xml:space="preserve"> criterion for 1 Rx UE</w:t>
      </w:r>
    </w:p>
    <w:p w14:paraId="167DADB9" w14:textId="77777777" w:rsidR="0007613B" w:rsidRPr="0007613B" w:rsidRDefault="0007613B" w:rsidP="000761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7613B">
        <w:rPr>
          <w:rFonts w:ascii="Arial" w:eastAsia="Times New Roman" w:hAnsi="Arial"/>
          <w:sz w:val="22"/>
          <w:highlight w:val="lightGray"/>
          <w:lang w:eastAsia="zh-CN"/>
        </w:rPr>
        <w:t>A.16.1.1.5.1</w:t>
      </w:r>
      <w:r w:rsidRPr="0007613B">
        <w:rPr>
          <w:rFonts w:ascii="Arial" w:eastAsia="Times New Roman" w:hAnsi="Arial"/>
          <w:sz w:val="22"/>
          <w:highlight w:val="lightGray"/>
          <w:lang w:eastAsia="zh-CN"/>
        </w:rPr>
        <w:tab/>
        <w:t>Test Purpose and Environment</w:t>
      </w:r>
    </w:p>
    <w:p w14:paraId="6E7E4515" w14:textId="77777777" w:rsidR="0007613B" w:rsidRPr="0007613B" w:rsidRDefault="0007613B" w:rsidP="0007613B">
      <w:pPr>
        <w:overflowPunct w:val="0"/>
        <w:autoSpaceDE w:val="0"/>
        <w:autoSpaceDN w:val="0"/>
        <w:adjustRightInd w:val="0"/>
        <w:textAlignment w:val="baseline"/>
        <w:rPr>
          <w:rFonts w:eastAsia="SimSun"/>
          <w:highlight w:val="lightGray"/>
          <w:lang w:eastAsia="zh-CN"/>
        </w:rPr>
      </w:pPr>
      <w:bookmarkStart w:id="22" w:name="OLE_LINK5"/>
      <w:bookmarkStart w:id="23" w:name="OLE_LINK6"/>
      <w:r w:rsidRPr="0007613B">
        <w:rPr>
          <w:rFonts w:eastAsia="Times New Roman"/>
          <w:highlight w:val="lightGray"/>
          <w:lang w:eastAsia="en-GB"/>
        </w:rPr>
        <w:t xml:space="preserve">This test is to verify the requirement for the intra frequency NR cell reselection requirements </w:t>
      </w:r>
      <w:r w:rsidRPr="0007613B">
        <w:rPr>
          <w:rFonts w:eastAsia="Times New Roman"/>
          <w:highlight w:val="lightGray"/>
          <w:lang w:eastAsia="zh-CN"/>
        </w:rPr>
        <w:t xml:space="preserve">for UE fulfilling stationary relaxed measurement criterion </w:t>
      </w:r>
      <w:r w:rsidRPr="0007613B">
        <w:rPr>
          <w:rFonts w:eastAsia="Times New Roman"/>
          <w:highlight w:val="lightGray"/>
          <w:lang w:eastAsia="en-GB"/>
        </w:rPr>
        <w:t>specified in clause </w:t>
      </w:r>
      <w:r w:rsidRPr="0007613B">
        <w:rPr>
          <w:rFonts w:eastAsia="Times New Roman"/>
          <w:highlight w:val="lightGray"/>
          <w:lang w:val="en-US" w:eastAsia="zh-CN"/>
        </w:rPr>
        <w:t>4.2B.2.9.2.</w:t>
      </w:r>
    </w:p>
    <w:bookmarkEnd w:id="22"/>
    <w:bookmarkEnd w:id="23"/>
    <w:p w14:paraId="7D2D1D47" w14:textId="77777777" w:rsidR="0007613B" w:rsidRPr="0007613B" w:rsidRDefault="0007613B" w:rsidP="000761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7613B">
        <w:rPr>
          <w:rFonts w:ascii="Arial" w:eastAsia="Times New Roman" w:hAnsi="Arial"/>
          <w:sz w:val="22"/>
          <w:highlight w:val="lightGray"/>
          <w:lang w:eastAsia="zh-CN"/>
        </w:rPr>
        <w:t>A.16.1.1.5.2</w:t>
      </w:r>
      <w:r w:rsidRPr="0007613B">
        <w:rPr>
          <w:rFonts w:ascii="Arial" w:eastAsia="Times New Roman" w:hAnsi="Arial"/>
          <w:sz w:val="22"/>
          <w:highlight w:val="lightGray"/>
          <w:lang w:eastAsia="zh-CN"/>
        </w:rPr>
        <w:tab/>
        <w:t>Test Parameters</w:t>
      </w:r>
    </w:p>
    <w:p w14:paraId="46C9274D" w14:textId="77777777" w:rsidR="0007613B" w:rsidRPr="0007613B" w:rsidRDefault="0007613B" w:rsidP="0007613B">
      <w:pPr>
        <w:overflowPunct w:val="0"/>
        <w:autoSpaceDE w:val="0"/>
        <w:autoSpaceDN w:val="0"/>
        <w:adjustRightInd w:val="0"/>
        <w:textAlignment w:val="baseline"/>
        <w:rPr>
          <w:rFonts w:eastAsia="SimSun" w:cs="v4.2.0"/>
          <w:highlight w:val="lightGray"/>
          <w:lang w:eastAsia="en-GB"/>
        </w:rPr>
      </w:pPr>
      <w:r w:rsidRPr="0007613B">
        <w:rPr>
          <w:rFonts w:eastAsia="Times New Roman" w:cs="v4.2.0"/>
          <w:highlight w:val="lightGray"/>
          <w:lang w:eastAsia="en-GB"/>
        </w:rPr>
        <w:t xml:space="preserve">The test scenario comprises of 1 NR carrier and 2 cells as given in tables A.16.1.1.5.2-1, A.16.1.1.5.2-2 and A.16.1.1.5.2-3. The test consists of </w:t>
      </w:r>
      <w:r w:rsidRPr="0007613B">
        <w:rPr>
          <w:rFonts w:eastAsia="Times New Roman" w:cs="v4.2.0"/>
          <w:highlight w:val="lightGray"/>
          <w:lang w:eastAsia="zh-CN"/>
        </w:rPr>
        <w:t>two</w:t>
      </w:r>
      <w:r w:rsidRPr="0007613B">
        <w:rPr>
          <w:rFonts w:eastAsia="Times New Roman" w:cs="v4.2.0"/>
          <w:highlight w:val="lightGray"/>
          <w:lang w:eastAsia="en-GB"/>
        </w:rPr>
        <w:t xml:space="preserve"> successive time periods, with time duration of T1</w:t>
      </w:r>
      <w:r w:rsidRPr="0007613B">
        <w:rPr>
          <w:rFonts w:eastAsia="Times New Roman" w:cs="v4.2.0"/>
          <w:highlight w:val="lightGray"/>
          <w:lang w:eastAsia="zh-CN"/>
        </w:rPr>
        <w:t xml:space="preserve"> and T2</w:t>
      </w:r>
      <w:r w:rsidRPr="0007613B">
        <w:rPr>
          <w:rFonts w:eastAsia="Times New Roman" w:cs="v4.2.0"/>
          <w:highlight w:val="lightGray"/>
          <w:lang w:eastAsia="en-GB"/>
        </w:rPr>
        <w:t xml:space="preserve"> respectively. </w:t>
      </w:r>
      <w:r w:rsidRPr="0007613B">
        <w:rPr>
          <w:rFonts w:eastAsia="Times New Roman" w:cs="v4.2.0"/>
          <w:highlight w:val="lightGray"/>
          <w:lang w:eastAsia="zh-CN"/>
        </w:rPr>
        <w:t>Both cell 1 and cell 2 are</w:t>
      </w:r>
      <w:r w:rsidRPr="0007613B">
        <w:rPr>
          <w:rFonts w:eastAsia="Times New Roman" w:cs="v4.2.0"/>
          <w:highlight w:val="lightGray"/>
          <w:lang w:eastAsia="en-GB"/>
        </w:rPr>
        <w:t xml:space="preserve"> already identified by the UE prior to the start of the test. Cell 1 and cell 2 belong to different tracking areas. Furthermore, UE has not registered with network for the tracking area containing cell 2</w:t>
      </w:r>
      <w:r w:rsidRPr="0007613B">
        <w:rPr>
          <w:rFonts w:eastAsia="Times New Roman"/>
          <w:highlight w:val="lightGray"/>
          <w:lang w:eastAsia="en-GB"/>
        </w:rPr>
        <w:t>.</w:t>
      </w:r>
    </w:p>
    <w:p w14:paraId="2DF58E37" w14:textId="77777777" w:rsidR="0007613B" w:rsidRPr="0007613B" w:rsidRDefault="0007613B" w:rsidP="0007613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7613B">
        <w:rPr>
          <w:rFonts w:ascii="Arial" w:eastAsia="Times New Roman" w:hAnsi="Arial"/>
          <w:b/>
          <w:highlight w:val="lightGray"/>
          <w:lang w:eastAsia="en-GB"/>
        </w:rPr>
        <w:t>Table A.16.1.1.5.2-1: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17"/>
        <w:gridCol w:w="6598"/>
      </w:tblGrid>
      <w:tr w:rsidR="0007613B" w:rsidRPr="0007613B" w14:paraId="6E99040A"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5D944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10DEF0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Description</w:t>
            </w:r>
          </w:p>
        </w:tc>
      </w:tr>
      <w:tr w:rsidR="0007613B" w:rsidRPr="0007613B" w14:paraId="4643D945"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3CDB8E"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CBFD464"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15 kHz SSB SCS, 10 MHz bandwidth, FDD duplex mode</w:t>
            </w:r>
          </w:p>
        </w:tc>
      </w:tr>
      <w:tr w:rsidR="0007613B" w:rsidRPr="0007613B" w14:paraId="65CF5401"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F2F6D9"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0AF4A0F3"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15 kHz SSB SCS, 10 MHz bandwidth, TDD duplex mode</w:t>
            </w:r>
          </w:p>
        </w:tc>
      </w:tr>
      <w:tr w:rsidR="0007613B" w:rsidRPr="0007613B" w14:paraId="01144498"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D6A060"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3</w:t>
            </w:r>
          </w:p>
        </w:tc>
        <w:tc>
          <w:tcPr>
            <w:tcW w:w="0" w:type="auto"/>
            <w:tcBorders>
              <w:top w:val="single" w:sz="4" w:space="0" w:color="auto"/>
              <w:left w:val="single" w:sz="4" w:space="0" w:color="auto"/>
              <w:bottom w:val="single" w:sz="4" w:space="0" w:color="auto"/>
              <w:right w:val="single" w:sz="4" w:space="0" w:color="auto"/>
            </w:tcBorders>
            <w:hideMark/>
          </w:tcPr>
          <w:p w14:paraId="0DD35FF0"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30 kHz SSB SCS, 20 MHz bandwidth, TDD duplex mode</w:t>
            </w:r>
          </w:p>
        </w:tc>
      </w:tr>
      <w:tr w:rsidR="0007613B" w:rsidRPr="0007613B" w14:paraId="2B94D978"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1983CDC"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4</w:t>
            </w:r>
          </w:p>
        </w:tc>
        <w:tc>
          <w:tcPr>
            <w:tcW w:w="0" w:type="auto"/>
            <w:tcBorders>
              <w:top w:val="single" w:sz="4" w:space="0" w:color="auto"/>
              <w:left w:val="single" w:sz="4" w:space="0" w:color="auto"/>
              <w:bottom w:val="single" w:sz="4" w:space="0" w:color="auto"/>
              <w:right w:val="single" w:sz="4" w:space="0" w:color="auto"/>
            </w:tcBorders>
          </w:tcPr>
          <w:p w14:paraId="48637BE5"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15 kHz SSB SCS, 10 MHz bandwidth, HD-FDD duplex mode</w:t>
            </w:r>
          </w:p>
        </w:tc>
      </w:tr>
      <w:tr w:rsidR="0007613B" w:rsidRPr="0007613B" w14:paraId="0822829E" w14:textId="77777777" w:rsidTr="00B4516A">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679096"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Note:</w:t>
            </w:r>
            <w:r w:rsidRPr="0007613B">
              <w:rPr>
                <w:rFonts w:ascii="Arial" w:eastAsia="Times New Roman" w:hAnsi="Arial"/>
                <w:sz w:val="18"/>
                <w:highlight w:val="lightGray"/>
                <w:lang w:eastAsia="zh-CN"/>
              </w:rPr>
              <w:tab/>
            </w:r>
            <w:r w:rsidRPr="0007613B">
              <w:rPr>
                <w:rFonts w:ascii="Arial" w:eastAsia="Times New Roman" w:hAnsi="Arial"/>
                <w:sz w:val="18"/>
                <w:highlight w:val="lightGray"/>
                <w:lang w:eastAsia="en-GB"/>
              </w:rPr>
              <w:t>The UE is only required to be tested in one of the supported test configurations.</w:t>
            </w:r>
          </w:p>
        </w:tc>
      </w:tr>
    </w:tbl>
    <w:p w14:paraId="2EF99CC0"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p>
    <w:p w14:paraId="38FF31D0" w14:textId="77777777" w:rsidR="0007613B" w:rsidRPr="0007613B" w:rsidRDefault="0007613B" w:rsidP="0007613B">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7613B">
        <w:rPr>
          <w:rFonts w:ascii="Arial" w:eastAsia="Times New Roman" w:hAnsi="Arial"/>
          <w:b/>
          <w:highlight w:val="lightGray"/>
          <w:lang w:eastAsia="en-GB"/>
        </w:rPr>
        <w:t xml:space="preserve">Table A.16.1.1.5.2-2: General test parameters for </w:t>
      </w:r>
      <w:r w:rsidRPr="0007613B">
        <w:rPr>
          <w:rFonts w:ascii="Arial" w:eastAsia="Times New Roman" w:hAnsi="Arial" w:hint="eastAsia"/>
          <w:b/>
          <w:highlight w:val="lightGray"/>
          <w:lang w:eastAsia="zh-CN"/>
        </w:rPr>
        <w:t xml:space="preserve">FR1 </w:t>
      </w:r>
      <w:r w:rsidRPr="0007613B">
        <w:rPr>
          <w:rFonts w:ascii="Arial" w:eastAsia="Times New Roman" w:hAnsi="Arial"/>
          <w:b/>
          <w:highlight w:val="lightGray"/>
          <w:lang w:eastAsia="en-GB"/>
        </w:rPr>
        <w:t xml:space="preserve">intra frequency NR cell re-selection test case for UE </w:t>
      </w:r>
      <w:r w:rsidRPr="0007613B">
        <w:rPr>
          <w:rFonts w:ascii="Arial" w:eastAsia="Times New Roman" w:hAnsi="Arial"/>
          <w:b/>
          <w:highlight w:val="lightGray"/>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180"/>
        <w:gridCol w:w="1209"/>
        <w:gridCol w:w="566"/>
        <w:gridCol w:w="1532"/>
        <w:gridCol w:w="1362"/>
        <w:gridCol w:w="3501"/>
      </w:tblGrid>
      <w:tr w:rsidR="0007613B" w:rsidRPr="0007613B" w14:paraId="5FBCE4DB"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6DE04"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14:paraId="3B20170B"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Unit</w:t>
            </w:r>
          </w:p>
        </w:tc>
        <w:tc>
          <w:tcPr>
            <w:tcW w:w="0" w:type="auto"/>
            <w:tcBorders>
              <w:top w:val="single" w:sz="4" w:space="0" w:color="auto"/>
              <w:left w:val="single" w:sz="4" w:space="0" w:color="auto"/>
              <w:bottom w:val="single" w:sz="4" w:space="0" w:color="auto"/>
              <w:right w:val="single" w:sz="4" w:space="0" w:color="auto"/>
            </w:tcBorders>
            <w:hideMark/>
          </w:tcPr>
          <w:p w14:paraId="5920E7CC"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zh-CN"/>
              </w:rPr>
            </w:pPr>
            <w:r w:rsidRPr="0007613B">
              <w:rPr>
                <w:rFonts w:ascii="Arial" w:eastAsia="Times New Roman" w:hAnsi="Arial"/>
                <w:b/>
                <w:sz w:val="18"/>
                <w:highlight w:val="lightGray"/>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5E695F0A"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Value</w:t>
            </w:r>
          </w:p>
        </w:tc>
        <w:tc>
          <w:tcPr>
            <w:tcW w:w="0" w:type="auto"/>
            <w:tcBorders>
              <w:top w:val="single" w:sz="4" w:space="0" w:color="auto"/>
              <w:left w:val="single" w:sz="4" w:space="0" w:color="auto"/>
              <w:bottom w:val="single" w:sz="4" w:space="0" w:color="auto"/>
              <w:right w:val="single" w:sz="4" w:space="0" w:color="auto"/>
            </w:tcBorders>
            <w:hideMark/>
          </w:tcPr>
          <w:p w14:paraId="0B6FEBFC"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Comment</w:t>
            </w:r>
          </w:p>
        </w:tc>
      </w:tr>
      <w:tr w:rsidR="0007613B" w:rsidRPr="0007613B" w14:paraId="34F1925E"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6CA49C3E"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020AEBF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780A21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7C4E688" w14:textId="77777777" w:rsidR="0007613B" w:rsidRPr="0007613B" w:rsidRDefault="0007613B" w:rsidP="0007613B">
            <w:pPr>
              <w:keepNext/>
              <w:keepLines/>
              <w:tabs>
                <w:tab w:val="center" w:pos="666"/>
                <w:tab w:val="left" w:pos="1299"/>
              </w:tab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ab/>
              <w:t>1, 2, 3, 4</w:t>
            </w:r>
            <w:r w:rsidRPr="0007613B">
              <w:rPr>
                <w:rFonts w:ascii="Arial" w:eastAsia="Times New Roman" w:hAnsi="Arial"/>
                <w:sz w:val="18"/>
                <w:highlight w:val="lightGray"/>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17CCC1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Cell1</w:t>
            </w:r>
          </w:p>
        </w:tc>
        <w:tc>
          <w:tcPr>
            <w:tcW w:w="0" w:type="auto"/>
            <w:tcBorders>
              <w:top w:val="single" w:sz="4" w:space="0" w:color="auto"/>
              <w:left w:val="single" w:sz="4" w:space="0" w:color="auto"/>
              <w:bottom w:val="nil"/>
              <w:right w:val="single" w:sz="4" w:space="0" w:color="auto"/>
            </w:tcBorders>
            <w:shd w:val="clear" w:color="auto" w:fill="auto"/>
            <w:hideMark/>
          </w:tcPr>
          <w:p w14:paraId="251515C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The UE camps on cell 1 in the initial phase</w:t>
            </w:r>
          </w:p>
        </w:tc>
      </w:tr>
      <w:tr w:rsidR="0007613B" w:rsidRPr="0007613B" w14:paraId="06638E30"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288EB8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9C0698B"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759DC89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1264E6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59AD31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4FA19F2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68C75ABB"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345273F2"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1</w:t>
            </w:r>
            <w:r w:rsidRPr="0007613B">
              <w:rPr>
                <w:rFonts w:ascii="Arial" w:eastAsia="Times New Roman" w:hAnsi="Arial"/>
                <w:sz w:val="18"/>
                <w:highlight w:val="lightGray"/>
                <w:lang w:eastAsia="en-GB"/>
              </w:rPr>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5A36E0B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065758C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FF54F5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0F0906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w:t>
            </w:r>
            <w:r w:rsidRPr="0007613B">
              <w:rPr>
                <w:rFonts w:ascii="Arial" w:eastAsia="Times New Roman" w:hAnsi="Arial"/>
                <w:sz w:val="18"/>
                <w:highlight w:val="lightGray"/>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07E1495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The UE reselects to cell 2 during T1 period</w:t>
            </w:r>
          </w:p>
        </w:tc>
      </w:tr>
      <w:tr w:rsidR="0007613B" w:rsidRPr="0007613B" w14:paraId="4E524FFB"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2F0A6C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53A066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3E1400B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06C7D3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D0D8AA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w:t>
            </w:r>
            <w:r w:rsidRPr="0007613B">
              <w:rPr>
                <w:rFonts w:ascii="Arial" w:eastAsia="Times New Roman" w:hAnsi="Arial"/>
                <w:sz w:val="18"/>
                <w:highlight w:val="lightGray"/>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0B8D7F1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22A12BD2"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6D31ED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Final condition</w:t>
            </w:r>
          </w:p>
        </w:tc>
        <w:tc>
          <w:tcPr>
            <w:tcW w:w="0" w:type="auto"/>
            <w:tcBorders>
              <w:top w:val="single" w:sz="4" w:space="0" w:color="auto"/>
              <w:left w:val="single" w:sz="4" w:space="0" w:color="auto"/>
              <w:bottom w:val="single" w:sz="4" w:space="0" w:color="auto"/>
              <w:right w:val="single" w:sz="4" w:space="0" w:color="auto"/>
            </w:tcBorders>
            <w:hideMark/>
          </w:tcPr>
          <w:p w14:paraId="2C53AD1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212557E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0A90F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0C4AD9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Cell1</w:t>
            </w:r>
          </w:p>
        </w:tc>
        <w:tc>
          <w:tcPr>
            <w:tcW w:w="0" w:type="auto"/>
            <w:tcBorders>
              <w:top w:val="single" w:sz="4" w:space="0" w:color="auto"/>
              <w:left w:val="single" w:sz="4" w:space="0" w:color="auto"/>
              <w:bottom w:val="nil"/>
              <w:right w:val="single" w:sz="4" w:space="0" w:color="auto"/>
            </w:tcBorders>
            <w:shd w:val="clear" w:color="auto" w:fill="auto"/>
            <w:hideMark/>
          </w:tcPr>
          <w:p w14:paraId="7445537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The UE reselects to cell 1 during T2 period</w:t>
            </w:r>
          </w:p>
        </w:tc>
      </w:tr>
      <w:tr w:rsidR="0007613B" w:rsidRPr="0007613B" w14:paraId="41642928"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C1AD45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C518252"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6E0166C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6D06B6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4B463F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576B107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2422EF9F"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8BC1A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07613B">
              <w:rPr>
                <w:rFonts w:ascii="Arial" w:eastAsia="Times New Roman" w:hAnsi="Arial" w:cs="v4.2.0"/>
                <w:bCs/>
                <w:sz w:val="18"/>
                <w:highlight w:val="lightGray"/>
                <w:lang w:val="it-IT" w:eastAsia="en-GB"/>
              </w:rPr>
              <w:t>RF Channel Number</w:t>
            </w:r>
          </w:p>
        </w:tc>
        <w:tc>
          <w:tcPr>
            <w:tcW w:w="0" w:type="auto"/>
            <w:tcBorders>
              <w:top w:val="single" w:sz="4" w:space="0" w:color="auto"/>
              <w:left w:val="single" w:sz="4" w:space="0" w:color="auto"/>
              <w:bottom w:val="single" w:sz="4" w:space="0" w:color="auto"/>
              <w:right w:val="single" w:sz="4" w:space="0" w:color="auto"/>
            </w:tcBorders>
          </w:tcPr>
          <w:p w14:paraId="1E908F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2AE9F33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C25020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bCs/>
                <w:sz w:val="18"/>
                <w:highlight w:val="lightGray"/>
                <w:lang w:eastAsia="en-GB"/>
              </w:rPr>
              <w:t>1</w:t>
            </w:r>
          </w:p>
        </w:tc>
        <w:tc>
          <w:tcPr>
            <w:tcW w:w="0" w:type="auto"/>
            <w:tcBorders>
              <w:top w:val="single" w:sz="4" w:space="0" w:color="auto"/>
              <w:left w:val="single" w:sz="4" w:space="0" w:color="auto"/>
              <w:bottom w:val="single" w:sz="4" w:space="0" w:color="auto"/>
              <w:right w:val="single" w:sz="4" w:space="0" w:color="auto"/>
            </w:tcBorders>
          </w:tcPr>
          <w:p w14:paraId="62CB164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4F94FA5E" w14:textId="77777777" w:rsidTr="00B4516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B4F7F5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63D487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B6B2FB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0A129B0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3 ms</w:t>
            </w:r>
          </w:p>
        </w:tc>
        <w:tc>
          <w:tcPr>
            <w:tcW w:w="0" w:type="auto"/>
            <w:tcBorders>
              <w:top w:val="single" w:sz="4" w:space="0" w:color="auto"/>
              <w:left w:val="single" w:sz="4" w:space="0" w:color="auto"/>
              <w:bottom w:val="single" w:sz="4" w:space="0" w:color="auto"/>
              <w:right w:val="single" w:sz="4" w:space="0" w:color="auto"/>
            </w:tcBorders>
            <w:hideMark/>
          </w:tcPr>
          <w:p w14:paraId="06D25F0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Asynchronous cells</w:t>
            </w:r>
          </w:p>
        </w:tc>
      </w:tr>
      <w:tr w:rsidR="0007613B" w:rsidRPr="0007613B" w14:paraId="1EF9C7BC" w14:textId="77777777" w:rsidTr="00B4516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155CC08"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hideMark/>
          </w:tcPr>
          <w:p w14:paraId="7381074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0012D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5E0A8C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 xml:space="preserve">3 </w:t>
            </w:r>
            <w:r w:rsidRPr="0007613B">
              <w:rPr>
                <w:rFonts w:ascii="Arial" w:eastAsia="Times New Roman" w:hAnsi="Arial" w:cs="v4.2.0"/>
                <w:sz w:val="18"/>
                <w:highlight w:val="lightGray"/>
                <w:lang w:eastAsia="en-GB"/>
              </w:rPr>
              <w:sym w:font="Symbol" w:char="F06D"/>
            </w:r>
            <w:r w:rsidRPr="0007613B">
              <w:rPr>
                <w:rFonts w:ascii="Arial" w:eastAsia="Times New Roman" w:hAnsi="Arial" w:cs="v4.2.0"/>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46B8149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Synchronous cells</w:t>
            </w:r>
          </w:p>
        </w:tc>
      </w:tr>
      <w:tr w:rsidR="0007613B" w:rsidRPr="0007613B" w14:paraId="2FDC9ABE" w14:textId="77777777" w:rsidTr="00B4516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702E9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hideMark/>
          </w:tcPr>
          <w:p w14:paraId="3DB859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3B68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6319BA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 xml:space="preserve">3 </w:t>
            </w:r>
            <w:r w:rsidRPr="0007613B">
              <w:rPr>
                <w:rFonts w:ascii="Arial" w:eastAsia="Times New Roman" w:hAnsi="Arial" w:cs="v4.2.0"/>
                <w:sz w:val="18"/>
                <w:highlight w:val="lightGray"/>
                <w:lang w:eastAsia="en-GB"/>
              </w:rPr>
              <w:sym w:font="Symbol" w:char="F06D"/>
            </w:r>
            <w:r w:rsidRPr="0007613B">
              <w:rPr>
                <w:rFonts w:ascii="Arial" w:eastAsia="Times New Roman" w:hAnsi="Arial" w:cs="v4.2.0"/>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482E360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Synchronous cells</w:t>
            </w:r>
          </w:p>
        </w:tc>
      </w:tr>
      <w:tr w:rsidR="0007613B" w:rsidRPr="0007613B" w14:paraId="1F237D84"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2934D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70DC7FA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61942C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224309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Not Sent</w:t>
            </w:r>
          </w:p>
        </w:tc>
        <w:tc>
          <w:tcPr>
            <w:tcW w:w="0" w:type="auto"/>
            <w:tcBorders>
              <w:top w:val="single" w:sz="4" w:space="0" w:color="auto"/>
              <w:left w:val="single" w:sz="4" w:space="0" w:color="auto"/>
              <w:bottom w:val="single" w:sz="4" w:space="0" w:color="auto"/>
              <w:right w:val="single" w:sz="4" w:space="0" w:color="auto"/>
            </w:tcBorders>
            <w:hideMark/>
          </w:tcPr>
          <w:p w14:paraId="616949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No additional delays in random access procedure.</w:t>
            </w:r>
          </w:p>
        </w:tc>
      </w:tr>
      <w:tr w:rsidR="0007613B" w:rsidRPr="0007613B" w14:paraId="390FCA32" w14:textId="77777777" w:rsidTr="00B4516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F9300FA"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3599505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5ACB59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DBEFF0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bCs/>
                <w:sz w:val="18"/>
                <w:highlight w:val="lightGray"/>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349961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7613B" w:rsidRPr="0007613B" w14:paraId="6982AD68" w14:textId="77777777" w:rsidTr="00B4516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DCCB1D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0CF4F2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C1BB6E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E437BF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bCs/>
                <w:sz w:val="18"/>
                <w:highlight w:val="lightGray"/>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5DF70B8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7613B" w:rsidRPr="0007613B" w14:paraId="372E95CD" w14:textId="77777777" w:rsidTr="00B4516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436DC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6D78D4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6541E7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422434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bCs/>
                <w:sz w:val="18"/>
                <w:highlight w:val="lightGray"/>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717BD88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7613B" w:rsidRPr="0007613B" w14:paraId="72B24282" w14:textId="77777777" w:rsidTr="00B4516A">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11359C8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r w:rsidRPr="0007613B">
              <w:rPr>
                <w:rFonts w:ascii="Arial" w:eastAsia="Times New Roman" w:hAnsi="Arial" w:cs="v4.2.0"/>
                <w:sz w:val="18"/>
                <w:highlight w:val="lightGray"/>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0C2FD0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vMerge w:val="restart"/>
            <w:tcBorders>
              <w:top w:val="single" w:sz="4" w:space="0" w:color="auto"/>
              <w:left w:val="single" w:sz="4" w:space="0" w:color="auto"/>
              <w:right w:val="single" w:sz="4" w:space="0" w:color="auto"/>
            </w:tcBorders>
            <w:hideMark/>
          </w:tcPr>
          <w:p w14:paraId="6372A7E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0A0FE8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7B5122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Configured in SIB2 of Cell 1</w:t>
            </w:r>
          </w:p>
        </w:tc>
      </w:tr>
      <w:tr w:rsidR="0007613B" w:rsidRPr="0007613B" w14:paraId="7B487AA4" w14:textId="77777777" w:rsidTr="00B4516A">
        <w:trPr>
          <w:cantSplit/>
          <w:trHeight w:val="187"/>
          <w:jc w:val="center"/>
        </w:trPr>
        <w:tc>
          <w:tcPr>
            <w:tcW w:w="0" w:type="auto"/>
            <w:gridSpan w:val="2"/>
            <w:vMerge/>
            <w:tcBorders>
              <w:left w:val="single" w:sz="4" w:space="0" w:color="auto"/>
              <w:right w:val="single" w:sz="4" w:space="0" w:color="auto"/>
            </w:tcBorders>
            <w:shd w:val="clear" w:color="auto" w:fill="auto"/>
          </w:tcPr>
          <w:p w14:paraId="3BAE5C4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2B15FA2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vMerge/>
            <w:tcBorders>
              <w:left w:val="single" w:sz="4" w:space="0" w:color="auto"/>
              <w:bottom w:val="single" w:sz="4" w:space="0" w:color="auto"/>
              <w:right w:val="single" w:sz="4" w:space="0" w:color="auto"/>
            </w:tcBorders>
          </w:tcPr>
          <w:p w14:paraId="052ADAD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tcPr>
          <w:p w14:paraId="581A9C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0FF313B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Configured in SIB2 of Cell 2</w:t>
            </w:r>
          </w:p>
        </w:tc>
      </w:tr>
      <w:tr w:rsidR="0007613B" w:rsidRPr="0007613B" w14:paraId="77346363" w14:textId="77777777" w:rsidTr="00B4516A">
        <w:trPr>
          <w:cantSplit/>
          <w:trHeight w:val="187"/>
          <w:jc w:val="center"/>
        </w:trPr>
        <w:tc>
          <w:tcPr>
            <w:tcW w:w="0" w:type="auto"/>
            <w:gridSpan w:val="2"/>
            <w:vMerge/>
            <w:tcBorders>
              <w:left w:val="single" w:sz="4" w:space="0" w:color="auto"/>
              <w:right w:val="single" w:sz="4" w:space="0" w:color="auto"/>
            </w:tcBorders>
            <w:shd w:val="clear" w:color="auto" w:fill="auto"/>
            <w:hideMark/>
          </w:tcPr>
          <w:p w14:paraId="2695EF0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0FE8B9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203D3F3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8AE553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30879C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07613B" w:rsidRPr="0007613B" w14:paraId="304502F2" w14:textId="77777777" w:rsidTr="00B4516A">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FD5D19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8D66BB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4F022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62B7B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52F3D0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07613B" w:rsidRPr="0007613B" w14:paraId="0DECD216"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8EC9D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DRX cycle length</w:t>
            </w:r>
          </w:p>
        </w:tc>
        <w:tc>
          <w:tcPr>
            <w:tcW w:w="0" w:type="auto"/>
            <w:tcBorders>
              <w:top w:val="single" w:sz="4" w:space="0" w:color="auto"/>
              <w:left w:val="single" w:sz="4" w:space="0" w:color="auto"/>
              <w:bottom w:val="single" w:sz="4" w:space="0" w:color="auto"/>
              <w:right w:val="single" w:sz="4" w:space="0" w:color="auto"/>
            </w:tcBorders>
            <w:hideMark/>
          </w:tcPr>
          <w:p w14:paraId="1AE130D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4C1B80B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626F4A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2F849FA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The value shall be used for all cells in the test.</w:t>
            </w:r>
          </w:p>
        </w:tc>
      </w:tr>
      <w:tr w:rsidR="0007613B" w:rsidRPr="0007613B" w14:paraId="5BDDB03B"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444D5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4458CB8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D85566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F50B57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764F50D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The detailed configuration is specified in TS 38.211 clause 6.3.3.2</w:t>
            </w:r>
          </w:p>
        </w:tc>
      </w:tr>
      <w:tr w:rsidR="0007613B" w:rsidRPr="0007613B" w14:paraId="5E73E401"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EBD2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4A6B1BF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1DBA2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17B9D6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6E52181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0A5BA44F"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EE1B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325094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2EE2020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F7465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1F57E79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1</w:t>
            </w:r>
            <w:r w:rsidRPr="0007613B">
              <w:rPr>
                <w:rFonts w:ascii="Arial" w:eastAsia="Times New Roman" w:hAnsi="Arial"/>
                <w:sz w:val="18"/>
                <w:highlight w:val="lightGray"/>
                <w:lang w:eastAsia="en-GB"/>
              </w:rPr>
              <w:t xml:space="preserve"> needs to be defined so that cell re-selection reaction time is taken into account.</w:t>
            </w:r>
          </w:p>
        </w:tc>
      </w:tr>
      <w:tr w:rsidR="0007613B" w:rsidRPr="0007613B" w14:paraId="06BE47FA"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BB1D1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D5937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22BFACB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E5297A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3190454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2</w:t>
            </w:r>
            <w:r w:rsidRPr="0007613B">
              <w:rPr>
                <w:rFonts w:ascii="Arial" w:eastAsia="Times New Roman" w:hAnsi="Arial"/>
                <w:sz w:val="18"/>
                <w:highlight w:val="lightGray"/>
                <w:lang w:eastAsia="en-GB"/>
              </w:rPr>
              <w:t xml:space="preserve"> needs to be defined so that cell re-selection reaction time is taken into account.</w:t>
            </w:r>
          </w:p>
        </w:tc>
      </w:tr>
    </w:tbl>
    <w:p w14:paraId="4CDC087A"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p>
    <w:p w14:paraId="303E152D" w14:textId="77777777" w:rsidR="0007613B" w:rsidRPr="0007613B" w:rsidRDefault="0007613B" w:rsidP="0007613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7613B">
        <w:rPr>
          <w:rFonts w:ascii="Arial" w:eastAsia="Times New Roman" w:hAnsi="Arial"/>
          <w:b/>
          <w:highlight w:val="lightGray"/>
          <w:lang w:eastAsia="en-GB"/>
        </w:rPr>
        <w:lastRenderedPageBreak/>
        <w:t xml:space="preserve">Table A.16.1.1.5.2-3: Cell specific test parameters for </w:t>
      </w:r>
      <w:r w:rsidRPr="0007613B">
        <w:rPr>
          <w:rFonts w:ascii="Arial" w:eastAsia="Times New Roman" w:hAnsi="Arial" w:hint="eastAsia"/>
          <w:b/>
          <w:highlight w:val="lightGray"/>
          <w:lang w:eastAsia="zh-CN"/>
        </w:rPr>
        <w:t xml:space="preserve">FR1 </w:t>
      </w:r>
      <w:r w:rsidRPr="0007613B">
        <w:rPr>
          <w:rFonts w:ascii="Arial" w:eastAsia="Times New Roman" w:hAnsi="Arial"/>
          <w:b/>
          <w:highlight w:val="lightGray"/>
          <w:lang w:eastAsia="en-GB"/>
        </w:rPr>
        <w:t xml:space="preserve">intra frequency NR cell re-selection test case in AWGN for UE </w:t>
      </w:r>
      <w:r w:rsidRPr="0007613B">
        <w:rPr>
          <w:rFonts w:ascii="Arial" w:eastAsia="Times New Roman" w:hAnsi="Arial"/>
          <w:b/>
          <w:highlight w:val="lightGray"/>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01"/>
        <w:gridCol w:w="1598"/>
        <w:gridCol w:w="1536"/>
        <w:gridCol w:w="986"/>
        <w:gridCol w:w="986"/>
        <w:gridCol w:w="1092"/>
        <w:gridCol w:w="1151"/>
      </w:tblGrid>
      <w:tr w:rsidR="0007613B" w:rsidRPr="0007613B" w14:paraId="6A606CC5" w14:textId="77777777" w:rsidTr="00B4516A">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58BF258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lastRenderedPageBreak/>
              <w:t>Parameter</w:t>
            </w:r>
          </w:p>
        </w:tc>
        <w:tc>
          <w:tcPr>
            <w:tcW w:w="1598" w:type="dxa"/>
            <w:tcBorders>
              <w:top w:val="single" w:sz="4" w:space="0" w:color="auto"/>
              <w:left w:val="single" w:sz="4" w:space="0" w:color="auto"/>
              <w:bottom w:val="nil"/>
              <w:right w:val="single" w:sz="4" w:space="0" w:color="auto"/>
            </w:tcBorders>
            <w:shd w:val="clear" w:color="auto" w:fill="auto"/>
            <w:hideMark/>
          </w:tcPr>
          <w:p w14:paraId="381099F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Unit</w:t>
            </w:r>
          </w:p>
        </w:tc>
        <w:tc>
          <w:tcPr>
            <w:tcW w:w="1536" w:type="dxa"/>
            <w:tcBorders>
              <w:top w:val="single" w:sz="4" w:space="0" w:color="auto"/>
              <w:left w:val="single" w:sz="4" w:space="0" w:color="auto"/>
              <w:bottom w:val="nil"/>
              <w:right w:val="single" w:sz="4" w:space="0" w:color="auto"/>
            </w:tcBorders>
            <w:shd w:val="clear" w:color="auto" w:fill="auto"/>
            <w:hideMark/>
          </w:tcPr>
          <w:p w14:paraId="6FF0843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7613B">
              <w:rPr>
                <w:rFonts w:ascii="Arial" w:eastAsia="Times New Roman" w:hAnsi="Arial"/>
                <w:b/>
                <w:sz w:val="18"/>
                <w:highlight w:val="lightGray"/>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90CC46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79D7E4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Cell 2</w:t>
            </w:r>
          </w:p>
        </w:tc>
      </w:tr>
      <w:tr w:rsidR="0007613B" w:rsidRPr="0007613B" w14:paraId="3329B8AE"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39A93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1C9EA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FF756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4829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7DD28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014B2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ACB1B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2</w:t>
            </w:r>
          </w:p>
        </w:tc>
      </w:tr>
      <w:tr w:rsidR="0007613B" w:rsidRPr="0007613B" w14:paraId="124E9C55" w14:textId="77777777" w:rsidTr="00B4516A">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629EBBD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TDD configuration</w:t>
            </w:r>
          </w:p>
        </w:tc>
        <w:tc>
          <w:tcPr>
            <w:tcW w:w="1598" w:type="dxa"/>
            <w:tcBorders>
              <w:top w:val="single" w:sz="4" w:space="0" w:color="auto"/>
              <w:left w:val="single" w:sz="4" w:space="0" w:color="auto"/>
              <w:bottom w:val="nil"/>
              <w:right w:val="single" w:sz="4" w:space="0" w:color="auto"/>
            </w:tcBorders>
            <w:shd w:val="clear" w:color="auto" w:fill="auto"/>
          </w:tcPr>
          <w:p w14:paraId="7E98C54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45D5FC8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D45B41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619AEA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N/A</w:t>
            </w:r>
          </w:p>
        </w:tc>
      </w:tr>
      <w:tr w:rsidR="0007613B" w:rsidRPr="0007613B" w14:paraId="6357BF14"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CD023E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07FEF3A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AD6C6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C8465B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7E3F742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TDDConf.1.1</w:t>
            </w:r>
          </w:p>
        </w:tc>
      </w:tr>
      <w:tr w:rsidR="0007613B" w:rsidRPr="0007613B" w14:paraId="2DEB2216"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84A440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4215BC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ECA857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A6FB5A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4A976A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TDDConf.2.1</w:t>
            </w:r>
          </w:p>
        </w:tc>
      </w:tr>
      <w:tr w:rsidR="0007613B" w:rsidRPr="006B2130" w14:paraId="00EAD61B" w14:textId="77777777" w:rsidTr="00B4516A">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30876742"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PDSCH RMC configuration</w:t>
            </w:r>
          </w:p>
        </w:tc>
        <w:tc>
          <w:tcPr>
            <w:tcW w:w="1598" w:type="dxa"/>
            <w:tcBorders>
              <w:top w:val="single" w:sz="4" w:space="0" w:color="auto"/>
              <w:left w:val="single" w:sz="4" w:space="0" w:color="auto"/>
              <w:bottom w:val="nil"/>
              <w:right w:val="single" w:sz="4" w:space="0" w:color="auto"/>
            </w:tcBorders>
            <w:shd w:val="clear" w:color="auto" w:fill="auto"/>
          </w:tcPr>
          <w:p w14:paraId="55910A7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384B7FF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379604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26E6D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sv-SE" w:eastAsia="zh-CN"/>
              </w:rPr>
            </w:pPr>
            <w:r w:rsidRPr="0007613B">
              <w:rPr>
                <w:rFonts w:ascii="Arial" w:eastAsia="Times New Roman" w:hAnsi="Arial" w:cs="v4.2.0"/>
                <w:sz w:val="18"/>
                <w:highlight w:val="lightGray"/>
                <w:lang w:val="sv-SE" w:eastAsia="zh-CN"/>
              </w:rPr>
              <w:t>SR.1.1 FDD</w:t>
            </w:r>
          </w:p>
          <w:p w14:paraId="016DFFE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sv-SE" w:eastAsia="zh-CN"/>
              </w:rPr>
            </w:pPr>
            <w:r w:rsidRPr="0007613B">
              <w:rPr>
                <w:rFonts w:ascii="Arial" w:eastAsia="Times New Roman" w:hAnsi="Arial" w:cs="v4.2.0"/>
                <w:sz w:val="18"/>
                <w:highlight w:val="lightGray"/>
                <w:lang w:val="sv-SE" w:eastAsia="zh-CN"/>
              </w:rPr>
              <w:t>SR.1.1 TDD</w:t>
            </w:r>
          </w:p>
          <w:p w14:paraId="73FE616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sv-SE" w:eastAsia="zh-CN"/>
              </w:rPr>
            </w:pPr>
            <w:r w:rsidRPr="0007613B">
              <w:rPr>
                <w:rFonts w:ascii="Arial" w:eastAsia="Times New Roman" w:hAnsi="Arial" w:cs="v4.2.0"/>
                <w:sz w:val="18"/>
                <w:highlight w:val="lightGray"/>
                <w:lang w:val="sv-SE" w:eastAsia="zh-CN"/>
              </w:rPr>
              <w:t>SR.2.1 TDD</w:t>
            </w:r>
          </w:p>
        </w:tc>
      </w:tr>
      <w:tr w:rsidR="0007613B" w:rsidRPr="0007613B" w14:paraId="2AC2482E"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C247F3B"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val="sv-SE" w:eastAsia="zh-CN"/>
              </w:rPr>
            </w:pPr>
          </w:p>
        </w:tc>
        <w:tc>
          <w:tcPr>
            <w:tcW w:w="0" w:type="auto"/>
            <w:tcBorders>
              <w:top w:val="nil"/>
              <w:left w:val="single" w:sz="4" w:space="0" w:color="auto"/>
              <w:bottom w:val="nil"/>
              <w:right w:val="single" w:sz="4" w:space="0" w:color="auto"/>
            </w:tcBorders>
            <w:shd w:val="clear" w:color="auto" w:fill="auto"/>
            <w:hideMark/>
          </w:tcPr>
          <w:p w14:paraId="2F31E7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8979C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B67A7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32921F2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07613B" w:rsidRPr="0007613B" w14:paraId="01251118"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A57CFD8"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5CD881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08EA55C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0E9D6C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45E1C3E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07613B" w:rsidRPr="0007613B" w14:paraId="600CED46" w14:textId="77777777" w:rsidTr="00B4516A">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060D8496"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RMSI CORESET RMC configuration</w:t>
            </w:r>
          </w:p>
        </w:tc>
        <w:tc>
          <w:tcPr>
            <w:tcW w:w="1598" w:type="dxa"/>
            <w:tcBorders>
              <w:top w:val="single" w:sz="4" w:space="0" w:color="auto"/>
              <w:left w:val="single" w:sz="4" w:space="0" w:color="auto"/>
              <w:bottom w:val="nil"/>
              <w:right w:val="single" w:sz="4" w:space="0" w:color="auto"/>
            </w:tcBorders>
            <w:shd w:val="clear" w:color="auto" w:fill="auto"/>
          </w:tcPr>
          <w:p w14:paraId="4FA4312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68FF8A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2E5E569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742C3C2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CR.1.1 FDD</w:t>
            </w:r>
          </w:p>
        </w:tc>
      </w:tr>
      <w:tr w:rsidR="0007613B" w:rsidRPr="0007613B" w14:paraId="406E3C4A"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AF7845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349D361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0E307EE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5810B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29104B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CR.1.1 TDD</w:t>
            </w:r>
          </w:p>
        </w:tc>
      </w:tr>
      <w:tr w:rsidR="0007613B" w:rsidRPr="0007613B" w14:paraId="2CAF995D"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00BC70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EE0850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465C640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176AF3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12BE9A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CR.2.1 TDD</w:t>
            </w:r>
          </w:p>
        </w:tc>
      </w:tr>
      <w:tr w:rsidR="0007613B" w:rsidRPr="0007613B" w14:paraId="02759AE0" w14:textId="77777777" w:rsidTr="00B4516A">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679B5BA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Dedicated CORESET RMC configuration</w:t>
            </w:r>
          </w:p>
        </w:tc>
        <w:tc>
          <w:tcPr>
            <w:tcW w:w="1598" w:type="dxa"/>
            <w:tcBorders>
              <w:top w:val="single" w:sz="4" w:space="0" w:color="auto"/>
              <w:left w:val="single" w:sz="4" w:space="0" w:color="auto"/>
              <w:bottom w:val="nil"/>
              <w:right w:val="single" w:sz="4" w:space="0" w:color="auto"/>
            </w:tcBorders>
            <w:shd w:val="clear" w:color="auto" w:fill="auto"/>
          </w:tcPr>
          <w:p w14:paraId="4E16F6F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620D6CD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8168C9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541D48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CCR.1.1 FDD</w:t>
            </w:r>
          </w:p>
        </w:tc>
      </w:tr>
      <w:tr w:rsidR="0007613B" w:rsidRPr="0007613B" w14:paraId="4D366663"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4C33FB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016F4B9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5B4763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727EDF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1E0840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CCR.1.1 TDD</w:t>
            </w:r>
          </w:p>
        </w:tc>
      </w:tr>
      <w:tr w:rsidR="0007613B" w:rsidRPr="0007613B" w14:paraId="6FDD07C3"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B02B1AB"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166AE7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0B3FA75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4031FD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6E9BBF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CCR.2.1 TDD</w:t>
            </w:r>
          </w:p>
        </w:tc>
      </w:tr>
      <w:tr w:rsidR="0007613B" w:rsidRPr="0007613B" w14:paraId="4D09704E"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0D7FA88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OCNG Pattern</w:t>
            </w:r>
          </w:p>
        </w:tc>
        <w:tc>
          <w:tcPr>
            <w:tcW w:w="1598" w:type="dxa"/>
            <w:tcBorders>
              <w:top w:val="single" w:sz="4" w:space="0" w:color="auto"/>
              <w:left w:val="single" w:sz="4" w:space="0" w:color="auto"/>
              <w:bottom w:val="single" w:sz="4" w:space="0" w:color="auto"/>
              <w:right w:val="single" w:sz="4" w:space="0" w:color="auto"/>
            </w:tcBorders>
          </w:tcPr>
          <w:p w14:paraId="7571BB2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724CAA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97EAD8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en-GB"/>
              </w:rPr>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14:paraId="1BD4C80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en-GB"/>
              </w:rPr>
              <w:t>OP.1 defined in A.3.2.1</w:t>
            </w:r>
          </w:p>
        </w:tc>
      </w:tr>
      <w:tr w:rsidR="0007613B" w:rsidRPr="0007613B" w14:paraId="3647124D"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E26450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Initial DL BWP configuration</w:t>
            </w:r>
          </w:p>
        </w:tc>
        <w:tc>
          <w:tcPr>
            <w:tcW w:w="1598" w:type="dxa"/>
            <w:tcBorders>
              <w:top w:val="single" w:sz="4" w:space="0" w:color="auto"/>
              <w:left w:val="single" w:sz="4" w:space="0" w:color="auto"/>
              <w:bottom w:val="single" w:sz="4" w:space="0" w:color="auto"/>
              <w:right w:val="single" w:sz="4" w:space="0" w:color="auto"/>
            </w:tcBorders>
          </w:tcPr>
          <w:p w14:paraId="1D336F4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9406D6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7B2D3C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42724E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DLBWP.0.1</w:t>
            </w:r>
          </w:p>
        </w:tc>
      </w:tr>
      <w:tr w:rsidR="0007613B" w:rsidRPr="0007613B" w14:paraId="4C54DE55"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F95F46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Initial UL BWP configuration</w:t>
            </w:r>
          </w:p>
        </w:tc>
        <w:tc>
          <w:tcPr>
            <w:tcW w:w="1598" w:type="dxa"/>
            <w:tcBorders>
              <w:top w:val="single" w:sz="4" w:space="0" w:color="auto"/>
              <w:left w:val="single" w:sz="4" w:space="0" w:color="auto"/>
              <w:bottom w:val="single" w:sz="4" w:space="0" w:color="auto"/>
              <w:right w:val="single" w:sz="4" w:space="0" w:color="auto"/>
            </w:tcBorders>
          </w:tcPr>
          <w:p w14:paraId="16CE0A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79833B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A90F2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5B42DF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ULBWP.0.1</w:t>
            </w:r>
          </w:p>
        </w:tc>
      </w:tr>
      <w:tr w:rsidR="0007613B" w:rsidRPr="0007613B" w14:paraId="2700003A"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6EE24F26"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RLM-RS</w:t>
            </w:r>
          </w:p>
        </w:tc>
        <w:tc>
          <w:tcPr>
            <w:tcW w:w="1598" w:type="dxa"/>
            <w:tcBorders>
              <w:top w:val="single" w:sz="4" w:space="0" w:color="auto"/>
              <w:left w:val="single" w:sz="4" w:space="0" w:color="auto"/>
              <w:bottom w:val="single" w:sz="4" w:space="0" w:color="auto"/>
              <w:right w:val="single" w:sz="4" w:space="0" w:color="auto"/>
            </w:tcBorders>
          </w:tcPr>
          <w:p w14:paraId="7B0350B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493BD27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7053D2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3F07BD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SSB</w:t>
            </w:r>
          </w:p>
        </w:tc>
      </w:tr>
      <w:tr w:rsidR="0007613B" w:rsidRPr="0007613B" w14:paraId="0A1A4BCB" w14:textId="77777777" w:rsidTr="00B4516A">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46156C6A"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Qrxlevmin</w:t>
            </w:r>
          </w:p>
        </w:tc>
        <w:tc>
          <w:tcPr>
            <w:tcW w:w="1598" w:type="dxa"/>
            <w:tcBorders>
              <w:top w:val="single" w:sz="4" w:space="0" w:color="auto"/>
              <w:left w:val="single" w:sz="4" w:space="0" w:color="auto"/>
              <w:bottom w:val="nil"/>
              <w:right w:val="single" w:sz="4" w:space="0" w:color="auto"/>
            </w:tcBorders>
            <w:shd w:val="clear" w:color="auto" w:fill="auto"/>
            <w:hideMark/>
          </w:tcPr>
          <w:p w14:paraId="3EECF2F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dBm/SCS</w:t>
            </w:r>
          </w:p>
        </w:tc>
        <w:tc>
          <w:tcPr>
            <w:tcW w:w="1536" w:type="dxa"/>
            <w:tcBorders>
              <w:top w:val="single" w:sz="4" w:space="0" w:color="auto"/>
              <w:left w:val="single" w:sz="4" w:space="0" w:color="auto"/>
              <w:bottom w:val="single" w:sz="4" w:space="0" w:color="auto"/>
              <w:right w:val="single" w:sz="4" w:space="0" w:color="auto"/>
            </w:tcBorders>
            <w:hideMark/>
          </w:tcPr>
          <w:p w14:paraId="2331495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34D677A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22B80EB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-140</w:t>
            </w:r>
          </w:p>
        </w:tc>
      </w:tr>
      <w:tr w:rsidR="0007613B" w:rsidRPr="0007613B" w14:paraId="28FB79C5"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DDA6A2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2F268DD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751B613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66E6AF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4509EDF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-137</w:t>
            </w:r>
          </w:p>
        </w:tc>
      </w:tr>
      <w:tr w:rsidR="0007613B" w:rsidRPr="0007613B" w14:paraId="61740AF5"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27B4E4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Pcompensation</w:t>
            </w:r>
          </w:p>
        </w:tc>
        <w:tc>
          <w:tcPr>
            <w:tcW w:w="1598" w:type="dxa"/>
            <w:tcBorders>
              <w:top w:val="single" w:sz="4" w:space="0" w:color="auto"/>
              <w:left w:val="single" w:sz="4" w:space="0" w:color="auto"/>
              <w:bottom w:val="single" w:sz="4" w:space="0" w:color="auto"/>
              <w:right w:val="single" w:sz="4" w:space="0" w:color="auto"/>
            </w:tcBorders>
            <w:hideMark/>
          </w:tcPr>
          <w:p w14:paraId="5F76360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5504AF7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FCD710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775135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2CEBFC21"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BD539B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Qhyst</w:t>
            </w:r>
            <w:r w:rsidRPr="0007613B">
              <w:rPr>
                <w:rFonts w:ascii="Arial" w:eastAsia="Times New Roman" w:hAnsi="Arial"/>
                <w:sz w:val="18"/>
                <w:highlight w:val="lightGray"/>
                <w:vertAlign w:val="subscript"/>
                <w:lang w:eastAsia="en-GB"/>
              </w:rPr>
              <w:t>s</w:t>
            </w:r>
          </w:p>
        </w:tc>
        <w:tc>
          <w:tcPr>
            <w:tcW w:w="1598" w:type="dxa"/>
            <w:tcBorders>
              <w:top w:val="single" w:sz="4" w:space="0" w:color="auto"/>
              <w:left w:val="single" w:sz="4" w:space="0" w:color="auto"/>
              <w:bottom w:val="single" w:sz="4" w:space="0" w:color="auto"/>
              <w:right w:val="single" w:sz="4" w:space="0" w:color="auto"/>
            </w:tcBorders>
            <w:hideMark/>
          </w:tcPr>
          <w:p w14:paraId="7E14CE3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7F38FE6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884CC8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29A7FE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58B920E2"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43447A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Qoffset</w:t>
            </w:r>
            <w:r w:rsidRPr="0007613B">
              <w:rPr>
                <w:rFonts w:ascii="Arial" w:eastAsia="Times New Roman" w:hAnsi="Arial"/>
                <w:sz w:val="18"/>
                <w:highlight w:val="lightGray"/>
                <w:vertAlign w:val="subscript"/>
                <w:lang w:eastAsia="en-GB"/>
              </w:rPr>
              <w:t>s, n</w:t>
            </w:r>
          </w:p>
        </w:tc>
        <w:tc>
          <w:tcPr>
            <w:tcW w:w="1598" w:type="dxa"/>
            <w:tcBorders>
              <w:top w:val="single" w:sz="4" w:space="0" w:color="auto"/>
              <w:left w:val="single" w:sz="4" w:space="0" w:color="auto"/>
              <w:bottom w:val="single" w:sz="4" w:space="0" w:color="auto"/>
              <w:right w:val="single" w:sz="4" w:space="0" w:color="auto"/>
            </w:tcBorders>
            <w:hideMark/>
          </w:tcPr>
          <w:p w14:paraId="14AD4DA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5787AE1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B2EA6B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17BD6A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5E3FFD69"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12F695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w:t>
            </w:r>
            <w:r w:rsidRPr="0007613B">
              <w:rPr>
                <w:rFonts w:ascii="Arial" w:eastAsia="Times New Roman" w:hAnsi="Arial"/>
                <w:sz w:val="18"/>
                <w:highlight w:val="lightGray"/>
                <w:vertAlign w:val="subscript"/>
                <w:lang w:eastAsia="en-GB"/>
              </w:rPr>
              <w:t>SearchDeltaP-Stationary</w:t>
            </w:r>
          </w:p>
        </w:tc>
        <w:tc>
          <w:tcPr>
            <w:tcW w:w="1598" w:type="dxa"/>
            <w:tcBorders>
              <w:top w:val="single" w:sz="4" w:space="0" w:color="auto"/>
              <w:left w:val="single" w:sz="4" w:space="0" w:color="auto"/>
              <w:bottom w:val="single" w:sz="4" w:space="0" w:color="auto"/>
              <w:right w:val="single" w:sz="4" w:space="0" w:color="auto"/>
            </w:tcBorders>
            <w:hideMark/>
          </w:tcPr>
          <w:p w14:paraId="22E86C3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dB</w:t>
            </w:r>
          </w:p>
        </w:tc>
        <w:tc>
          <w:tcPr>
            <w:tcW w:w="1536" w:type="dxa"/>
            <w:tcBorders>
              <w:top w:val="single" w:sz="4" w:space="0" w:color="auto"/>
              <w:left w:val="single" w:sz="4" w:space="0" w:color="auto"/>
              <w:bottom w:val="single" w:sz="4" w:space="0" w:color="auto"/>
              <w:right w:val="single" w:sz="4" w:space="0" w:color="auto"/>
            </w:tcBorders>
            <w:hideMark/>
          </w:tcPr>
          <w:p w14:paraId="498C7CB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D99EA5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4C03F1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r>
      <w:tr w:rsidR="0007613B" w:rsidRPr="0007613B" w14:paraId="1DB80DCB"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tcPr>
          <w:p w14:paraId="57E9929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vertAlign w:val="subscript"/>
                <w:lang w:eastAsia="en-GB"/>
              </w:rPr>
              <w:t>SearchDeltaP-Stationary</w:t>
            </w:r>
          </w:p>
        </w:tc>
        <w:tc>
          <w:tcPr>
            <w:tcW w:w="1598" w:type="dxa"/>
            <w:tcBorders>
              <w:top w:val="single" w:sz="4" w:space="0" w:color="auto"/>
              <w:left w:val="single" w:sz="4" w:space="0" w:color="auto"/>
              <w:bottom w:val="single" w:sz="4" w:space="0" w:color="auto"/>
              <w:right w:val="single" w:sz="4" w:space="0" w:color="auto"/>
            </w:tcBorders>
          </w:tcPr>
          <w:p w14:paraId="36AA795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hint="eastAsia"/>
                <w:sz w:val="18"/>
                <w:highlight w:val="lightGray"/>
                <w:lang w:eastAsia="zh-CN"/>
              </w:rPr>
              <w:t>s</w:t>
            </w:r>
          </w:p>
        </w:tc>
        <w:tc>
          <w:tcPr>
            <w:tcW w:w="1536" w:type="dxa"/>
            <w:tcBorders>
              <w:top w:val="single" w:sz="4" w:space="0" w:color="auto"/>
              <w:left w:val="single" w:sz="4" w:space="0" w:color="auto"/>
              <w:bottom w:val="single" w:sz="4" w:space="0" w:color="auto"/>
              <w:right w:val="single" w:sz="4" w:space="0" w:color="auto"/>
            </w:tcBorders>
          </w:tcPr>
          <w:p w14:paraId="44FDAC1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52BFABA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hint="eastAsia"/>
                <w:sz w:val="18"/>
                <w:highlight w:val="lightGray"/>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1E28C9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hint="eastAsia"/>
                <w:sz w:val="18"/>
                <w:highlight w:val="lightGray"/>
                <w:lang w:eastAsia="zh-CN"/>
              </w:rPr>
              <w:t>5</w:t>
            </w:r>
          </w:p>
        </w:tc>
      </w:tr>
      <w:tr w:rsidR="0007613B" w:rsidRPr="0007613B" w14:paraId="2EB1DAE6"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8F5D75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Cell_selection_and_</w:t>
            </w:r>
            <w:r w:rsidRPr="0007613B">
              <w:rPr>
                <w:rFonts w:ascii="Arial" w:eastAsia="Times New Roman" w:hAnsi="Arial"/>
                <w:sz w:val="18"/>
                <w:highlight w:val="lightGray"/>
                <w:lang w:eastAsia="zh-CN"/>
              </w:rPr>
              <w:br/>
            </w:r>
            <w:r w:rsidRPr="0007613B">
              <w:rPr>
                <w:rFonts w:ascii="Arial" w:eastAsia="Times New Roman" w:hAnsi="Arial"/>
                <w:sz w:val="18"/>
                <w:highlight w:val="lightGray"/>
                <w:lang w:eastAsia="en-GB"/>
              </w:rPr>
              <w:t>reselection_quality_</w:t>
            </w:r>
            <w:r w:rsidRPr="0007613B">
              <w:rPr>
                <w:rFonts w:ascii="Arial" w:eastAsia="Times New Roman" w:hAnsi="Arial"/>
                <w:sz w:val="18"/>
                <w:highlight w:val="lightGray"/>
                <w:lang w:eastAsia="zh-CN"/>
              </w:rPr>
              <w:br/>
            </w:r>
            <w:r w:rsidRPr="0007613B">
              <w:rPr>
                <w:rFonts w:ascii="Arial" w:eastAsia="Times New Roman" w:hAnsi="Arial"/>
                <w:sz w:val="18"/>
                <w:highlight w:val="lightGray"/>
                <w:lang w:eastAsia="en-GB"/>
              </w:rPr>
              <w:t>measurement</w:t>
            </w:r>
          </w:p>
        </w:tc>
        <w:tc>
          <w:tcPr>
            <w:tcW w:w="1598" w:type="dxa"/>
            <w:tcBorders>
              <w:top w:val="single" w:sz="4" w:space="0" w:color="auto"/>
              <w:left w:val="single" w:sz="4" w:space="0" w:color="auto"/>
              <w:bottom w:val="single" w:sz="4" w:space="0" w:color="auto"/>
              <w:right w:val="single" w:sz="4" w:space="0" w:color="auto"/>
            </w:tcBorders>
          </w:tcPr>
          <w:p w14:paraId="4A5255E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3B76F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F4E3A4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371EABC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SS-RSRP</w:t>
            </w:r>
          </w:p>
        </w:tc>
      </w:tr>
      <w:tr w:rsidR="0007613B" w:rsidRPr="0007613B" w14:paraId="4DE3636C"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82773F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SimSun" w:hAnsi="Arial"/>
                <w:position w:val="-12"/>
                <w:sz w:val="18"/>
                <w:highlight w:val="lightGray"/>
                <w:lang w:eastAsia="en-GB"/>
              </w:rPr>
              <w:object w:dxaOrig="564" w:dyaOrig="276" w14:anchorId="5C138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5.5pt" o:ole="" fillcolor="window">
                  <v:imagedata r:id="rId7" o:title=""/>
                </v:shape>
                <o:OLEObject Type="Embed" ProgID="Equation.3" ShapeID="_x0000_i1025" DrawAspect="Content" ObjectID="_1752666462" r:id="rId8"/>
              </w:object>
            </w:r>
          </w:p>
        </w:tc>
        <w:tc>
          <w:tcPr>
            <w:tcW w:w="1598" w:type="dxa"/>
            <w:tcBorders>
              <w:top w:val="single" w:sz="4" w:space="0" w:color="auto"/>
              <w:left w:val="single" w:sz="4" w:space="0" w:color="auto"/>
              <w:bottom w:val="single" w:sz="4" w:space="0" w:color="auto"/>
              <w:right w:val="single" w:sz="4" w:space="0" w:color="auto"/>
            </w:tcBorders>
            <w:hideMark/>
          </w:tcPr>
          <w:p w14:paraId="1C9866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1D8E12B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E702AC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-3.11</w:t>
            </w:r>
          </w:p>
        </w:tc>
        <w:tc>
          <w:tcPr>
            <w:tcW w:w="0" w:type="auto"/>
            <w:tcBorders>
              <w:top w:val="single" w:sz="4" w:space="0" w:color="auto"/>
              <w:left w:val="single" w:sz="4" w:space="0" w:color="auto"/>
              <w:bottom w:val="single" w:sz="4" w:space="0" w:color="auto"/>
              <w:right w:val="single" w:sz="4" w:space="0" w:color="auto"/>
            </w:tcBorders>
            <w:hideMark/>
          </w:tcPr>
          <w:p w14:paraId="6026E92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4FCAEE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373A2D2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-3.11</w:t>
            </w:r>
          </w:p>
        </w:tc>
      </w:tr>
      <w:tr w:rsidR="0007613B" w:rsidRPr="0007613B" w14:paraId="695B0374" w14:textId="77777777" w:rsidTr="00B4516A">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276A04C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SimSun" w:hAnsi="Arial"/>
                <w:position w:val="-12"/>
                <w:sz w:val="18"/>
                <w:highlight w:val="lightGray"/>
                <w:lang w:eastAsia="en-GB"/>
              </w:rPr>
              <w:object w:dxaOrig="300" w:dyaOrig="300" w14:anchorId="74E04C84">
                <v:shape id="_x0000_i1026" type="#_x0000_t75" style="width:15.5pt;height:15.5pt" o:ole="" fillcolor="window">
                  <v:imagedata r:id="rId9" o:title=""/>
                </v:shape>
                <o:OLEObject Type="Embed" ProgID="Equation.3" ShapeID="_x0000_i1026" DrawAspect="Content" ObjectID="_1752666463" r:id="rId10"/>
              </w:object>
            </w:r>
            <w:r w:rsidRPr="0007613B">
              <w:rPr>
                <w:rFonts w:ascii="Arial" w:eastAsia="Times New Roman" w:hAnsi="Arial"/>
                <w:sz w:val="18"/>
                <w:highlight w:val="lightGray"/>
                <w:lang w:eastAsia="en-GB"/>
              </w:rPr>
              <w:t xml:space="preserve"> </w:t>
            </w:r>
            <w:r w:rsidRPr="0007613B">
              <w:rPr>
                <w:rFonts w:ascii="Arial" w:eastAsia="Times New Roman" w:hAnsi="Arial"/>
                <w:sz w:val="18"/>
                <w:highlight w:val="lightGray"/>
                <w:vertAlign w:val="superscript"/>
                <w:lang w:eastAsia="en-GB"/>
              </w:rPr>
              <w:t>Note2</w:t>
            </w:r>
          </w:p>
        </w:tc>
        <w:tc>
          <w:tcPr>
            <w:tcW w:w="1598" w:type="dxa"/>
            <w:tcBorders>
              <w:top w:val="single" w:sz="4" w:space="0" w:color="auto"/>
              <w:left w:val="single" w:sz="4" w:space="0" w:color="auto"/>
              <w:bottom w:val="nil"/>
              <w:right w:val="single" w:sz="4" w:space="0" w:color="auto"/>
            </w:tcBorders>
            <w:shd w:val="clear" w:color="auto" w:fill="auto"/>
            <w:hideMark/>
          </w:tcPr>
          <w:p w14:paraId="2946C26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dBm/SCS</w:t>
            </w:r>
          </w:p>
        </w:tc>
        <w:tc>
          <w:tcPr>
            <w:tcW w:w="1536" w:type="dxa"/>
            <w:tcBorders>
              <w:top w:val="single" w:sz="4" w:space="0" w:color="auto"/>
              <w:left w:val="single" w:sz="4" w:space="0" w:color="auto"/>
              <w:bottom w:val="single" w:sz="4" w:space="0" w:color="auto"/>
              <w:right w:val="single" w:sz="4" w:space="0" w:color="auto"/>
            </w:tcBorders>
            <w:hideMark/>
          </w:tcPr>
          <w:p w14:paraId="1A9DB1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2EBED0B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-98</w:t>
            </w:r>
          </w:p>
        </w:tc>
      </w:tr>
      <w:tr w:rsidR="0007613B" w:rsidRPr="0007613B" w14:paraId="7A13F7E7"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3A071B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1D36C3D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9039A1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7A3C65A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hAnsi="Arial" w:cs="v4.2.0"/>
                <w:sz w:val="18"/>
                <w:highlight w:val="lightGray"/>
                <w:lang w:eastAsia="zh-CN"/>
              </w:rPr>
            </w:pPr>
            <w:r w:rsidRPr="0007613B">
              <w:rPr>
                <w:rFonts w:ascii="Arial" w:eastAsia="Times New Roman" w:hAnsi="Arial" w:cs="v4.2.0"/>
                <w:sz w:val="18"/>
                <w:highlight w:val="lightGray"/>
                <w:lang w:eastAsia="zh-CN"/>
              </w:rPr>
              <w:t>-98</w:t>
            </w:r>
          </w:p>
        </w:tc>
      </w:tr>
      <w:tr w:rsidR="0007613B" w:rsidRPr="0007613B" w14:paraId="1AEDED9E"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B1A431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98CB2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596AD4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0835F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-95</w:t>
            </w:r>
          </w:p>
        </w:tc>
      </w:tr>
      <w:tr w:rsidR="0007613B" w:rsidRPr="0007613B" w14:paraId="667B0E26"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4C18BC8"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SimSun" w:hAnsi="Arial"/>
                <w:position w:val="-12"/>
                <w:sz w:val="18"/>
                <w:highlight w:val="lightGray"/>
                <w:lang w:eastAsia="en-GB"/>
              </w:rPr>
              <w:object w:dxaOrig="300" w:dyaOrig="300" w14:anchorId="5BE46A86">
                <v:shape id="_x0000_i1027" type="#_x0000_t75" style="width:15.5pt;height:15.5pt" o:ole="" fillcolor="window">
                  <v:imagedata r:id="rId9" o:title=""/>
                </v:shape>
                <o:OLEObject Type="Embed" ProgID="Equation.3" ShapeID="_x0000_i1027" DrawAspect="Content" ObjectID="_1752666464" r:id="rId11"/>
              </w:object>
            </w:r>
            <w:r w:rsidRPr="0007613B">
              <w:rPr>
                <w:rFonts w:ascii="Arial" w:eastAsia="Times New Roman" w:hAnsi="Arial"/>
                <w:sz w:val="18"/>
                <w:highlight w:val="lightGray"/>
                <w:lang w:eastAsia="en-GB"/>
              </w:rPr>
              <w:t xml:space="preserve"> </w:t>
            </w:r>
            <w:r w:rsidRPr="0007613B">
              <w:rPr>
                <w:rFonts w:ascii="Arial" w:eastAsia="Times New Roman" w:hAnsi="Arial"/>
                <w:sz w:val="18"/>
                <w:highlight w:val="lightGray"/>
                <w:vertAlign w:val="superscript"/>
                <w:lang w:eastAsia="en-GB"/>
              </w:rPr>
              <w:t>Note2</w:t>
            </w:r>
          </w:p>
        </w:tc>
        <w:tc>
          <w:tcPr>
            <w:tcW w:w="1598" w:type="dxa"/>
            <w:tcBorders>
              <w:top w:val="single" w:sz="4" w:space="0" w:color="auto"/>
              <w:left w:val="single" w:sz="4" w:space="0" w:color="auto"/>
              <w:bottom w:val="single" w:sz="4" w:space="0" w:color="auto"/>
              <w:right w:val="single" w:sz="4" w:space="0" w:color="auto"/>
            </w:tcBorders>
            <w:hideMark/>
          </w:tcPr>
          <w:p w14:paraId="001C592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dBm/15 kHz</w:t>
            </w:r>
          </w:p>
        </w:tc>
        <w:tc>
          <w:tcPr>
            <w:tcW w:w="1536" w:type="dxa"/>
            <w:tcBorders>
              <w:top w:val="single" w:sz="4" w:space="0" w:color="auto"/>
              <w:left w:val="single" w:sz="4" w:space="0" w:color="auto"/>
              <w:bottom w:val="single" w:sz="4" w:space="0" w:color="auto"/>
              <w:right w:val="single" w:sz="4" w:space="0" w:color="auto"/>
            </w:tcBorders>
            <w:hideMark/>
          </w:tcPr>
          <w:p w14:paraId="5A94799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D0A7D7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-98</w:t>
            </w:r>
          </w:p>
        </w:tc>
      </w:tr>
      <w:tr w:rsidR="0007613B" w:rsidRPr="0007613B" w14:paraId="696A2E9E"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19DAA73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SimSun" w:hAnsi="Arial"/>
                <w:position w:val="-12"/>
                <w:sz w:val="18"/>
                <w:highlight w:val="lightGray"/>
                <w:lang w:eastAsia="en-GB"/>
              </w:rPr>
              <w:object w:dxaOrig="876" w:dyaOrig="276" w14:anchorId="64D77935">
                <v:shape id="_x0000_i1028" type="#_x0000_t75" style="width:41.45pt;height:15.5pt" o:ole="" fillcolor="window">
                  <v:imagedata r:id="rId12" o:title=""/>
                </v:shape>
                <o:OLEObject Type="Embed" ProgID="Equation.3" ShapeID="_x0000_i1028" DrawAspect="Content" ObjectID="_1752666465" r:id="rId13"/>
              </w:object>
            </w:r>
          </w:p>
        </w:tc>
        <w:tc>
          <w:tcPr>
            <w:tcW w:w="1598" w:type="dxa"/>
            <w:tcBorders>
              <w:top w:val="single" w:sz="4" w:space="0" w:color="auto"/>
              <w:left w:val="single" w:sz="4" w:space="0" w:color="auto"/>
              <w:bottom w:val="single" w:sz="4" w:space="0" w:color="auto"/>
              <w:right w:val="single" w:sz="4" w:space="0" w:color="auto"/>
            </w:tcBorders>
            <w:hideMark/>
          </w:tcPr>
          <w:p w14:paraId="744CBF0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3F49E45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0C97A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13</w:t>
            </w:r>
          </w:p>
        </w:tc>
        <w:tc>
          <w:tcPr>
            <w:tcW w:w="0" w:type="auto"/>
            <w:tcBorders>
              <w:top w:val="single" w:sz="4" w:space="0" w:color="auto"/>
              <w:left w:val="single" w:sz="4" w:space="0" w:color="auto"/>
              <w:bottom w:val="single" w:sz="4" w:space="0" w:color="auto"/>
              <w:right w:val="single" w:sz="4" w:space="0" w:color="auto"/>
            </w:tcBorders>
            <w:hideMark/>
          </w:tcPr>
          <w:p w14:paraId="1C7CCA9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16</w:t>
            </w:r>
          </w:p>
        </w:tc>
        <w:tc>
          <w:tcPr>
            <w:tcW w:w="0" w:type="auto"/>
            <w:tcBorders>
              <w:top w:val="single" w:sz="4" w:space="0" w:color="auto"/>
              <w:left w:val="single" w:sz="4" w:space="0" w:color="auto"/>
              <w:bottom w:val="single" w:sz="4" w:space="0" w:color="auto"/>
              <w:right w:val="single" w:sz="4" w:space="0" w:color="auto"/>
            </w:tcBorders>
            <w:hideMark/>
          </w:tcPr>
          <w:p w14:paraId="7A7487B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16</w:t>
            </w:r>
          </w:p>
        </w:tc>
        <w:tc>
          <w:tcPr>
            <w:tcW w:w="0" w:type="auto"/>
            <w:tcBorders>
              <w:top w:val="single" w:sz="4" w:space="0" w:color="auto"/>
              <w:left w:val="single" w:sz="4" w:space="0" w:color="auto"/>
              <w:bottom w:val="single" w:sz="4" w:space="0" w:color="auto"/>
              <w:right w:val="single" w:sz="4" w:space="0" w:color="auto"/>
            </w:tcBorders>
            <w:hideMark/>
          </w:tcPr>
          <w:p w14:paraId="6387BCF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13</w:t>
            </w:r>
          </w:p>
        </w:tc>
      </w:tr>
      <w:tr w:rsidR="0007613B" w:rsidRPr="0007613B" w14:paraId="264A80E2" w14:textId="77777777" w:rsidTr="00B4516A">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298B552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 xml:space="preserve">SS-RSRP </w:t>
            </w:r>
            <w:r w:rsidRPr="0007613B">
              <w:rPr>
                <w:rFonts w:ascii="Arial" w:eastAsia="Times New Roman" w:hAnsi="Arial"/>
                <w:sz w:val="18"/>
                <w:highlight w:val="lightGray"/>
                <w:vertAlign w:val="superscript"/>
                <w:lang w:eastAsia="en-GB"/>
              </w:rPr>
              <w:t>Note3</w:t>
            </w:r>
          </w:p>
        </w:tc>
        <w:tc>
          <w:tcPr>
            <w:tcW w:w="1598" w:type="dxa"/>
            <w:tcBorders>
              <w:top w:val="single" w:sz="4" w:space="0" w:color="auto"/>
              <w:left w:val="single" w:sz="4" w:space="0" w:color="auto"/>
              <w:bottom w:val="nil"/>
              <w:right w:val="single" w:sz="4" w:space="0" w:color="auto"/>
            </w:tcBorders>
            <w:shd w:val="clear" w:color="auto" w:fill="auto"/>
            <w:hideMark/>
          </w:tcPr>
          <w:p w14:paraId="614E159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dBm/SCS</w:t>
            </w:r>
          </w:p>
        </w:tc>
        <w:tc>
          <w:tcPr>
            <w:tcW w:w="1536" w:type="dxa"/>
            <w:tcBorders>
              <w:top w:val="single" w:sz="4" w:space="0" w:color="auto"/>
              <w:left w:val="single" w:sz="4" w:space="0" w:color="auto"/>
              <w:bottom w:val="single" w:sz="4" w:space="0" w:color="auto"/>
              <w:right w:val="single" w:sz="4" w:space="0" w:color="auto"/>
            </w:tcBorders>
            <w:hideMark/>
          </w:tcPr>
          <w:p w14:paraId="0B9E9DE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F1C067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-85</w:t>
            </w:r>
          </w:p>
        </w:tc>
        <w:tc>
          <w:tcPr>
            <w:tcW w:w="0" w:type="auto"/>
            <w:tcBorders>
              <w:top w:val="single" w:sz="4" w:space="0" w:color="auto"/>
              <w:left w:val="single" w:sz="4" w:space="0" w:color="auto"/>
              <w:bottom w:val="single" w:sz="4" w:space="0" w:color="auto"/>
              <w:right w:val="single" w:sz="4" w:space="0" w:color="auto"/>
            </w:tcBorders>
            <w:hideMark/>
          </w:tcPr>
          <w:p w14:paraId="5131373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681FD1A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27BA047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-85</w:t>
            </w:r>
          </w:p>
        </w:tc>
      </w:tr>
      <w:tr w:rsidR="0007613B" w:rsidRPr="0007613B" w14:paraId="15D7DDA1"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33F194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76BA3F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621438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CD4786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-85</w:t>
            </w:r>
          </w:p>
        </w:tc>
        <w:tc>
          <w:tcPr>
            <w:tcW w:w="0" w:type="auto"/>
            <w:tcBorders>
              <w:top w:val="single" w:sz="4" w:space="0" w:color="auto"/>
              <w:left w:val="single" w:sz="4" w:space="0" w:color="auto"/>
              <w:bottom w:val="single" w:sz="4" w:space="0" w:color="auto"/>
              <w:right w:val="single" w:sz="4" w:space="0" w:color="auto"/>
            </w:tcBorders>
            <w:hideMark/>
          </w:tcPr>
          <w:p w14:paraId="3E1ADB8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2764D66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62814F9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-85</w:t>
            </w:r>
          </w:p>
        </w:tc>
      </w:tr>
      <w:tr w:rsidR="0007613B" w:rsidRPr="0007613B" w14:paraId="1DDA5EAC"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55E27A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58250E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0B9CC2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2DA916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6609A3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1AC3894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5A76E27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-82</w:t>
            </w:r>
          </w:p>
        </w:tc>
      </w:tr>
      <w:tr w:rsidR="0007613B" w:rsidRPr="0007613B" w14:paraId="60FC0B13" w14:textId="77777777" w:rsidTr="00B4516A">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5D6EC0DA"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Io</w:t>
            </w:r>
          </w:p>
        </w:tc>
        <w:tc>
          <w:tcPr>
            <w:tcW w:w="1598" w:type="dxa"/>
            <w:tcBorders>
              <w:top w:val="single" w:sz="4" w:space="0" w:color="auto"/>
              <w:left w:val="single" w:sz="4" w:space="0" w:color="auto"/>
              <w:bottom w:val="single" w:sz="4" w:space="0" w:color="auto"/>
              <w:right w:val="single" w:sz="4" w:space="0" w:color="auto"/>
            </w:tcBorders>
            <w:hideMark/>
          </w:tcPr>
          <w:p w14:paraId="7CE9594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zh-CN"/>
              </w:rPr>
              <w:t>dBm/9.36 MHz</w:t>
            </w:r>
          </w:p>
        </w:tc>
        <w:tc>
          <w:tcPr>
            <w:tcW w:w="1536" w:type="dxa"/>
            <w:tcBorders>
              <w:top w:val="single" w:sz="4" w:space="0" w:color="auto"/>
              <w:left w:val="single" w:sz="4" w:space="0" w:color="auto"/>
              <w:bottom w:val="single" w:sz="4" w:space="0" w:color="auto"/>
              <w:right w:val="single" w:sz="4" w:space="0" w:color="auto"/>
            </w:tcBorders>
            <w:hideMark/>
          </w:tcPr>
          <w:p w14:paraId="1F1259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DEE146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5192338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0CF6FA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cs="v4.2.0"/>
                <w:sz w:val="18"/>
                <w:highlight w:val="lightGray"/>
                <w:lang w:eastAsia="zh-CN"/>
              </w:rPr>
              <w:t>specified in Cell 1 columns-</w:t>
            </w:r>
          </w:p>
        </w:tc>
      </w:tr>
      <w:tr w:rsidR="0007613B" w:rsidRPr="0007613B" w14:paraId="759AE0D6"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041BFD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3568FF6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zh-CN"/>
              </w:rPr>
              <w:t>dBm/9.36 MHz</w:t>
            </w:r>
          </w:p>
        </w:tc>
        <w:tc>
          <w:tcPr>
            <w:tcW w:w="1536" w:type="dxa"/>
            <w:tcBorders>
              <w:top w:val="single" w:sz="4" w:space="0" w:color="auto"/>
              <w:left w:val="single" w:sz="4" w:space="0" w:color="auto"/>
              <w:bottom w:val="single" w:sz="4" w:space="0" w:color="auto"/>
              <w:right w:val="single" w:sz="4" w:space="0" w:color="auto"/>
            </w:tcBorders>
            <w:hideMark/>
          </w:tcPr>
          <w:p w14:paraId="181A248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DF70A6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4958063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50F22C5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07613B" w:rsidRPr="0007613B" w14:paraId="49350775"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B0618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769A9E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zh-CN"/>
              </w:rPr>
              <w:t>dBm/18.36 MHz</w:t>
            </w:r>
          </w:p>
        </w:tc>
        <w:tc>
          <w:tcPr>
            <w:tcW w:w="1536" w:type="dxa"/>
            <w:tcBorders>
              <w:top w:val="single" w:sz="4" w:space="0" w:color="auto"/>
              <w:left w:val="single" w:sz="4" w:space="0" w:color="auto"/>
              <w:bottom w:val="single" w:sz="4" w:space="0" w:color="auto"/>
              <w:right w:val="single" w:sz="4" w:space="0" w:color="auto"/>
            </w:tcBorders>
            <w:hideMark/>
          </w:tcPr>
          <w:p w14:paraId="24CF17D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7D1E91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-49.28</w:t>
            </w:r>
          </w:p>
        </w:tc>
        <w:tc>
          <w:tcPr>
            <w:tcW w:w="0" w:type="auto"/>
            <w:tcBorders>
              <w:top w:val="single" w:sz="4" w:space="0" w:color="auto"/>
              <w:left w:val="single" w:sz="4" w:space="0" w:color="auto"/>
              <w:bottom w:val="single" w:sz="4" w:space="0" w:color="auto"/>
              <w:right w:val="single" w:sz="4" w:space="0" w:color="auto"/>
            </w:tcBorders>
            <w:hideMark/>
          </w:tcPr>
          <w:p w14:paraId="0AE7353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-49.28</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62F0C15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07613B" w:rsidRPr="0007613B" w14:paraId="412859EF"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126BF4D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Treselection</w:t>
            </w:r>
          </w:p>
        </w:tc>
        <w:tc>
          <w:tcPr>
            <w:tcW w:w="1598" w:type="dxa"/>
            <w:tcBorders>
              <w:top w:val="single" w:sz="4" w:space="0" w:color="auto"/>
              <w:left w:val="single" w:sz="4" w:space="0" w:color="auto"/>
              <w:bottom w:val="single" w:sz="4" w:space="0" w:color="auto"/>
              <w:right w:val="single" w:sz="4" w:space="0" w:color="auto"/>
            </w:tcBorders>
            <w:hideMark/>
          </w:tcPr>
          <w:p w14:paraId="529C8DB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s</w:t>
            </w:r>
          </w:p>
        </w:tc>
        <w:tc>
          <w:tcPr>
            <w:tcW w:w="1536" w:type="dxa"/>
            <w:tcBorders>
              <w:top w:val="single" w:sz="4" w:space="0" w:color="auto"/>
              <w:left w:val="single" w:sz="4" w:space="0" w:color="auto"/>
              <w:bottom w:val="single" w:sz="4" w:space="0" w:color="auto"/>
              <w:right w:val="single" w:sz="4" w:space="0" w:color="auto"/>
            </w:tcBorders>
            <w:hideMark/>
          </w:tcPr>
          <w:p w14:paraId="5AF53C0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D0CF29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44C39C7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1F55721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2C07C54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77407CC2"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440F0C8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en-GB"/>
              </w:rPr>
              <w:lastRenderedPageBreak/>
              <w:t>Sintrasearch</w:t>
            </w:r>
            <w:r w:rsidRPr="0007613B">
              <w:rPr>
                <w:rFonts w:ascii="Arial" w:eastAsia="Times New Roman" w:hAnsi="Arial"/>
                <w:sz w:val="18"/>
                <w:highlight w:val="lightGray"/>
                <w:lang w:eastAsia="zh-CN"/>
              </w:rPr>
              <w:t>P</w:t>
            </w:r>
          </w:p>
        </w:tc>
        <w:tc>
          <w:tcPr>
            <w:tcW w:w="1598" w:type="dxa"/>
            <w:tcBorders>
              <w:top w:val="single" w:sz="4" w:space="0" w:color="auto"/>
              <w:left w:val="single" w:sz="4" w:space="0" w:color="auto"/>
              <w:bottom w:val="single" w:sz="4" w:space="0" w:color="auto"/>
              <w:right w:val="single" w:sz="4" w:space="0" w:color="auto"/>
            </w:tcBorders>
            <w:hideMark/>
          </w:tcPr>
          <w:p w14:paraId="1061583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0180F08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A98ECC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cs="v4.2.0"/>
                <w:sz w:val="18"/>
                <w:highlight w:val="lightGray"/>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67C121F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60</w:t>
            </w:r>
          </w:p>
        </w:tc>
      </w:tr>
      <w:tr w:rsidR="0007613B" w:rsidRPr="0007613B" w14:paraId="66E83978" w14:textId="77777777" w:rsidTr="00B4516A">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FFF06A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 xml:space="preserve">Propagation Condition </w:t>
            </w:r>
          </w:p>
        </w:tc>
        <w:tc>
          <w:tcPr>
            <w:tcW w:w="1598" w:type="dxa"/>
            <w:tcBorders>
              <w:top w:val="single" w:sz="4" w:space="0" w:color="auto"/>
              <w:left w:val="single" w:sz="4" w:space="0" w:color="auto"/>
              <w:bottom w:val="single" w:sz="4" w:space="0" w:color="auto"/>
              <w:right w:val="single" w:sz="4" w:space="0" w:color="auto"/>
            </w:tcBorders>
          </w:tcPr>
          <w:p w14:paraId="75AE148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3257126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5169E7A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AWGN</w:t>
            </w:r>
          </w:p>
        </w:tc>
      </w:tr>
      <w:tr w:rsidR="0007613B" w:rsidRPr="0007613B" w14:paraId="38FC17A9" w14:textId="77777777" w:rsidTr="00B4516A">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hideMark/>
          </w:tcPr>
          <w:p w14:paraId="75F1A7F4"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Note 1:</w:t>
            </w:r>
            <w:r w:rsidRPr="0007613B">
              <w:rPr>
                <w:rFonts w:ascii="Arial" w:eastAsia="Times New Roman" w:hAnsi="Arial"/>
                <w:sz w:val="18"/>
                <w:highlight w:val="lightGray"/>
                <w:lang w:eastAsia="en-GB"/>
              </w:rPr>
              <w:tab/>
              <w:t xml:space="preserve">OCNG shall be used such that both cells are fully allocated and a constant total transmitted power spectral </w:t>
            </w:r>
            <w:r w:rsidRPr="0007613B">
              <w:rPr>
                <w:rFonts w:ascii="Arial" w:eastAsia="Times New Roman" w:hAnsi="Arial" w:cs="v4.2.0"/>
                <w:sz w:val="18"/>
                <w:highlight w:val="lightGray"/>
                <w:lang w:eastAsia="en-GB"/>
              </w:rPr>
              <w:t>density</w:t>
            </w:r>
            <w:r w:rsidRPr="0007613B">
              <w:rPr>
                <w:rFonts w:ascii="Arial" w:eastAsia="Times New Roman" w:hAnsi="Arial"/>
                <w:sz w:val="18"/>
                <w:highlight w:val="lightGray"/>
                <w:lang w:eastAsia="en-GB"/>
              </w:rPr>
              <w:t xml:space="preserve"> is achieved for all OFDM symbols.</w:t>
            </w:r>
          </w:p>
          <w:p w14:paraId="52C5230A"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Note 2:</w:t>
            </w:r>
            <w:r w:rsidRPr="0007613B">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07613B">
              <w:rPr>
                <w:rFonts w:ascii="Arial" w:eastAsia="SimSun" w:hAnsi="Arial"/>
                <w:position w:val="-10"/>
                <w:sz w:val="18"/>
                <w:highlight w:val="lightGray"/>
                <w:lang w:eastAsia="en-GB"/>
              </w:rPr>
              <w:object w:dxaOrig="372" w:dyaOrig="372" w14:anchorId="3951E0FD">
                <v:shape id="_x0000_i1029" type="#_x0000_t75" style="width:20.5pt;height:20.5pt" o:ole="" fillcolor="window">
                  <v:imagedata r:id="rId9" o:title=""/>
                </v:shape>
                <o:OLEObject Type="Embed" ProgID="Equation.3" ShapeID="_x0000_i1029" DrawAspect="Content" ObjectID="_1752666466" r:id="rId14"/>
              </w:object>
            </w:r>
            <w:r w:rsidRPr="0007613B">
              <w:rPr>
                <w:rFonts w:ascii="Arial" w:eastAsia="Times New Roman" w:hAnsi="Arial"/>
                <w:sz w:val="18"/>
                <w:highlight w:val="lightGray"/>
                <w:lang w:eastAsia="en-GB"/>
              </w:rPr>
              <w:t xml:space="preserve"> to be fulfilled.</w:t>
            </w:r>
          </w:p>
          <w:p w14:paraId="6FDE29F2"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en-GB"/>
              </w:rPr>
              <w:t>Note 3:</w:t>
            </w:r>
            <w:r w:rsidRPr="0007613B">
              <w:rPr>
                <w:rFonts w:ascii="Arial" w:eastAsia="Times New Roman" w:hAnsi="Arial"/>
                <w:sz w:val="18"/>
                <w:highlight w:val="lightGray"/>
                <w:lang w:eastAsia="en-GB"/>
              </w:rPr>
              <w:tab/>
              <w:t>SS-RSRP levels have been derived from other parameters for information purposes. They are not settable parameters themselves.</w:t>
            </w:r>
          </w:p>
        </w:tc>
      </w:tr>
    </w:tbl>
    <w:p w14:paraId="3A2473DB"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zh-CN"/>
        </w:rPr>
      </w:pPr>
    </w:p>
    <w:p w14:paraId="237D5AA6" w14:textId="77777777" w:rsidR="0007613B" w:rsidRPr="0007613B" w:rsidRDefault="0007613B" w:rsidP="000761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7613B">
        <w:rPr>
          <w:rFonts w:ascii="Arial" w:eastAsia="Times New Roman" w:hAnsi="Arial"/>
          <w:sz w:val="22"/>
          <w:highlight w:val="lightGray"/>
          <w:lang w:eastAsia="zh-CN"/>
        </w:rPr>
        <w:t>A.16.1.1.5.3</w:t>
      </w:r>
      <w:r w:rsidRPr="0007613B">
        <w:rPr>
          <w:rFonts w:ascii="Arial" w:eastAsia="Times New Roman" w:hAnsi="Arial"/>
          <w:sz w:val="22"/>
          <w:highlight w:val="lightGray"/>
          <w:lang w:eastAsia="zh-CN"/>
        </w:rPr>
        <w:tab/>
        <w:t>Test Requirements</w:t>
      </w:r>
    </w:p>
    <w:p w14:paraId="1B0B4DBA" w14:textId="77777777" w:rsidR="0007613B" w:rsidRPr="0007613B" w:rsidRDefault="0007613B" w:rsidP="0007613B">
      <w:pPr>
        <w:overflowPunct w:val="0"/>
        <w:autoSpaceDE w:val="0"/>
        <w:autoSpaceDN w:val="0"/>
        <w:adjustRightInd w:val="0"/>
        <w:textAlignment w:val="baseline"/>
        <w:rPr>
          <w:rFonts w:eastAsia="SimSun"/>
          <w:highlight w:val="lightGray"/>
          <w:lang w:eastAsia="en-GB"/>
        </w:rPr>
      </w:pPr>
      <w:r w:rsidRPr="0007613B">
        <w:rPr>
          <w:rFonts w:eastAsia="Times New Roman"/>
          <w:highlight w:val="lightGray"/>
          <w:lang w:eastAsia="en-GB"/>
        </w:rPr>
        <w:t xml:space="preserve">The cell reselection delay to </w:t>
      </w:r>
      <w:r w:rsidRPr="0007613B">
        <w:rPr>
          <w:rFonts w:eastAsia="Times New Roman"/>
          <w:highlight w:val="lightGray"/>
          <w:lang w:eastAsia="zh-CN"/>
        </w:rPr>
        <w:t xml:space="preserve">an </w:t>
      </w:r>
      <w:r w:rsidRPr="0007613B">
        <w:rPr>
          <w:rFonts w:eastAsia="Times New Roman"/>
          <w:highlight w:val="lightGray"/>
          <w:lang w:eastAsia="en-GB"/>
        </w:rPr>
        <w:t>already detect</w:t>
      </w:r>
      <w:r w:rsidRPr="0007613B">
        <w:rPr>
          <w:rFonts w:eastAsia="Times New Roman"/>
          <w:highlight w:val="lightGray"/>
          <w:lang w:eastAsia="zh-CN"/>
        </w:rPr>
        <w:t>ed</w:t>
      </w:r>
      <w:r w:rsidRPr="0007613B">
        <w:rPr>
          <w:rFonts w:eastAsia="Times New Roman"/>
          <w:highlight w:val="lightGray"/>
          <w:lang w:eastAsia="en-GB"/>
        </w:rPr>
        <w:t xml:space="preserve"> cell is defined as the time from the beginning of time period T</w:t>
      </w:r>
      <w:r w:rsidRPr="0007613B">
        <w:rPr>
          <w:rFonts w:eastAsia="Times New Roman"/>
          <w:highlight w:val="lightGray"/>
          <w:lang w:eastAsia="zh-CN"/>
        </w:rPr>
        <w:t>1</w:t>
      </w:r>
      <w:r w:rsidRPr="0007613B">
        <w:rPr>
          <w:rFonts w:eastAsia="Times New Roman"/>
          <w:highlight w:val="lightGray"/>
          <w:lang w:eastAsia="en-GB"/>
        </w:rPr>
        <w:t xml:space="preserve">, to the moment when the UE camps on Cell 2, and starts to send preambles on the PRACH for sending the </w:t>
      </w:r>
      <w:r w:rsidRPr="0007613B">
        <w:rPr>
          <w:rFonts w:eastAsia="Times New Roman"/>
          <w:i/>
          <w:highlight w:val="lightGray"/>
          <w:lang w:eastAsia="zh-CN"/>
        </w:rPr>
        <w:t>RRCSetupRequest</w:t>
      </w:r>
      <w:r w:rsidRPr="0007613B">
        <w:rPr>
          <w:rFonts w:eastAsia="Times New Roman"/>
          <w:highlight w:val="lightGray"/>
          <w:lang w:eastAsia="en-GB"/>
        </w:rPr>
        <w:t xml:space="preserve"> message to perform a Tracking Area Update procedure on Cell 2.</w:t>
      </w:r>
    </w:p>
    <w:p w14:paraId="1BB18D9F"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cell re-selection delay to a</w:t>
      </w:r>
      <w:r w:rsidRPr="0007613B">
        <w:rPr>
          <w:rFonts w:eastAsia="Times New Roman"/>
          <w:highlight w:val="lightGray"/>
          <w:lang w:eastAsia="zh-CN"/>
        </w:rPr>
        <w:t>n already</w:t>
      </w:r>
      <w:r w:rsidRPr="0007613B">
        <w:rPr>
          <w:rFonts w:eastAsia="Times New Roman"/>
          <w:highlight w:val="lightGray"/>
          <w:lang w:eastAsia="en-GB"/>
        </w:rPr>
        <w:t xml:space="preserve"> detect</w:t>
      </w:r>
      <w:r w:rsidRPr="0007613B">
        <w:rPr>
          <w:rFonts w:eastAsia="Times New Roman"/>
          <w:highlight w:val="lightGray"/>
          <w:lang w:eastAsia="zh-CN"/>
        </w:rPr>
        <w:t>ed</w:t>
      </w:r>
      <w:r w:rsidRPr="0007613B">
        <w:rPr>
          <w:rFonts w:eastAsia="Times New Roman"/>
          <w:highlight w:val="lightGray"/>
          <w:lang w:eastAsia="en-GB"/>
        </w:rPr>
        <w:t xml:space="preserve"> cell shall be less than </w:t>
      </w:r>
      <w:r w:rsidRPr="0007613B">
        <w:rPr>
          <w:rFonts w:eastAsia="Times New Roman"/>
          <w:highlight w:val="lightGray"/>
          <w:lang w:eastAsia="zh-CN"/>
        </w:rPr>
        <w:t>32</w:t>
      </w:r>
      <w:r w:rsidRPr="0007613B">
        <w:rPr>
          <w:rFonts w:eastAsia="Times New Roman"/>
          <w:highlight w:val="lightGray"/>
          <w:lang w:eastAsia="en-GB"/>
        </w:rPr>
        <w:t xml:space="preserve"> s.</w:t>
      </w:r>
    </w:p>
    <w:p w14:paraId="0592D752"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cell reselection delay</w:t>
      </w:r>
      <w:r w:rsidRPr="0007613B">
        <w:rPr>
          <w:rFonts w:eastAsia="Times New Roman"/>
          <w:highlight w:val="lightGray"/>
          <w:lang w:eastAsia="zh-CN"/>
        </w:rPr>
        <w:t xml:space="preserve"> to an already detected cell</w:t>
      </w:r>
      <w:r w:rsidRPr="0007613B">
        <w:rPr>
          <w:rFonts w:eastAsia="Times New Roman"/>
          <w:highlight w:val="lightGray"/>
          <w:lang w:eastAsia="en-GB"/>
        </w:rPr>
        <w:t xml:space="preserve"> is defined as the time from the beginning of time period T</w:t>
      </w:r>
      <w:r w:rsidRPr="0007613B">
        <w:rPr>
          <w:rFonts w:eastAsia="Times New Roman"/>
          <w:highlight w:val="lightGray"/>
          <w:lang w:eastAsia="zh-CN"/>
        </w:rPr>
        <w:t>2</w:t>
      </w:r>
      <w:r w:rsidRPr="0007613B">
        <w:rPr>
          <w:rFonts w:eastAsia="Times New Roman"/>
          <w:highlight w:val="lightGray"/>
          <w:lang w:eastAsia="en-GB"/>
        </w:rPr>
        <w:t xml:space="preserve">, to the moment when the UE camps on cell </w:t>
      </w:r>
      <w:r w:rsidRPr="0007613B">
        <w:rPr>
          <w:rFonts w:eastAsia="Times New Roman"/>
          <w:highlight w:val="lightGray"/>
          <w:lang w:eastAsia="zh-CN"/>
        </w:rPr>
        <w:t>1</w:t>
      </w:r>
      <w:r w:rsidRPr="0007613B">
        <w:rPr>
          <w:rFonts w:eastAsia="Times New Roman"/>
          <w:highlight w:val="lightGray"/>
          <w:lang w:eastAsia="en-GB"/>
        </w:rPr>
        <w:t xml:space="preserve">, and starts to send preambles on the PRACH for sending the </w:t>
      </w:r>
      <w:r w:rsidRPr="0007613B">
        <w:rPr>
          <w:rFonts w:eastAsia="Times New Roman"/>
          <w:i/>
          <w:highlight w:val="lightGray"/>
          <w:lang w:eastAsia="zh-CN"/>
        </w:rPr>
        <w:t>RRCSetupRequest</w:t>
      </w:r>
      <w:r w:rsidRPr="0007613B">
        <w:rPr>
          <w:rFonts w:eastAsia="Times New Roman"/>
          <w:highlight w:val="lightGray"/>
          <w:lang w:eastAsia="en-GB"/>
        </w:rPr>
        <w:t xml:space="preserve"> message to perform a Tracking Area Update procedure on cell </w:t>
      </w:r>
      <w:r w:rsidRPr="0007613B">
        <w:rPr>
          <w:rFonts w:eastAsia="Times New Roman"/>
          <w:highlight w:val="lightGray"/>
          <w:lang w:eastAsia="zh-CN"/>
        </w:rPr>
        <w:t>1</w:t>
      </w:r>
      <w:r w:rsidRPr="0007613B">
        <w:rPr>
          <w:rFonts w:eastAsia="Times New Roman"/>
          <w:highlight w:val="lightGray"/>
          <w:lang w:eastAsia="en-GB"/>
        </w:rPr>
        <w:t>.</w:t>
      </w:r>
    </w:p>
    <w:p w14:paraId="6D5B0DFF"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cell re-selection delay to an already detected cell shall be less than 32 s.</w:t>
      </w:r>
    </w:p>
    <w:p w14:paraId="5934EC17"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rate of correct cell reselections observed during repeated tests shall be at least 90%.</w:t>
      </w:r>
    </w:p>
    <w:p w14:paraId="5E522351" w14:textId="77777777" w:rsidR="0007613B" w:rsidRPr="0007613B" w:rsidRDefault="0007613B" w:rsidP="0007613B">
      <w:pPr>
        <w:keepLines/>
        <w:overflowPunct w:val="0"/>
        <w:autoSpaceDE w:val="0"/>
        <w:autoSpaceDN w:val="0"/>
        <w:adjustRightInd w:val="0"/>
        <w:ind w:left="1135" w:hanging="851"/>
        <w:textAlignment w:val="baseline"/>
        <w:rPr>
          <w:rFonts w:eastAsia="Times New Roman"/>
          <w:highlight w:val="lightGray"/>
          <w:lang w:eastAsia="en-GB"/>
        </w:rPr>
      </w:pPr>
      <w:r w:rsidRPr="0007613B">
        <w:rPr>
          <w:rFonts w:eastAsia="Times New Roman"/>
          <w:highlight w:val="lightGray"/>
          <w:lang w:eastAsia="en-GB"/>
        </w:rPr>
        <w:t>NOTE:</w:t>
      </w:r>
      <w:r w:rsidRPr="0007613B">
        <w:rPr>
          <w:rFonts w:eastAsia="Times New Roman"/>
          <w:highlight w:val="lightGray"/>
          <w:lang w:eastAsia="en-GB"/>
        </w:rPr>
        <w:tab/>
        <w:t xml:space="preserve">The cell re-selection delay to an already detected cell can be expressed as: </w:t>
      </w:r>
      <w:r w:rsidRPr="0007613B">
        <w:rPr>
          <w:rFonts w:eastAsia="Times New Roman" w:cs="v4.2.0"/>
          <w:highlight w:val="lightGray"/>
          <w:lang w:eastAsia="en-GB"/>
        </w:rPr>
        <w:t>T</w:t>
      </w:r>
      <w:r w:rsidRPr="0007613B">
        <w:rPr>
          <w:rFonts w:eastAsia="Times New Roman" w:cs="v4.2.0"/>
          <w:highlight w:val="lightGray"/>
          <w:vertAlign w:val="subscript"/>
          <w:lang w:eastAsia="en-GB"/>
        </w:rPr>
        <w:t>evaluate,</w:t>
      </w:r>
      <w:r w:rsidRPr="0007613B">
        <w:rPr>
          <w:rFonts w:eastAsia="Times New Roman" w:cs="v4.2.0"/>
          <w:highlight w:val="lightGray"/>
          <w:vertAlign w:val="subscript"/>
          <w:lang w:eastAsia="zh-CN"/>
        </w:rPr>
        <w:t>NR</w:t>
      </w:r>
      <w:r w:rsidRPr="0007613B">
        <w:rPr>
          <w:rFonts w:eastAsia="Times New Roman" w:cs="v4.2.0"/>
          <w:highlight w:val="lightGray"/>
          <w:vertAlign w:val="subscript"/>
          <w:lang w:eastAsia="en-GB"/>
        </w:rPr>
        <w:t>_Intra</w:t>
      </w:r>
      <w:r w:rsidRPr="0007613B">
        <w:rPr>
          <w:rFonts w:eastAsia="Times New Roman"/>
          <w:highlight w:val="lightGray"/>
          <w:vertAlign w:val="subscript"/>
          <w:lang w:eastAsia="en-GB"/>
        </w:rPr>
        <w:t>_RedCap_Relax</w:t>
      </w:r>
      <w:r w:rsidRPr="0007613B">
        <w:rPr>
          <w:rFonts w:eastAsia="Times New Roman"/>
          <w:highlight w:val="lightGray"/>
          <w:lang w:eastAsia="en-GB"/>
        </w:rPr>
        <w:t xml:space="preserve"> + T</w:t>
      </w:r>
      <w:r w:rsidRPr="0007613B">
        <w:rPr>
          <w:rFonts w:eastAsia="Times New Roman"/>
          <w:highlight w:val="lightGray"/>
          <w:vertAlign w:val="subscript"/>
          <w:lang w:eastAsia="en-GB"/>
        </w:rPr>
        <w:t>SI</w:t>
      </w:r>
      <w:r w:rsidRPr="0007613B">
        <w:rPr>
          <w:rFonts w:eastAsia="Times New Roman"/>
          <w:highlight w:val="lightGray"/>
          <w:vertAlign w:val="subscript"/>
          <w:lang w:eastAsia="zh-CN"/>
        </w:rPr>
        <w:t>-NR</w:t>
      </w:r>
      <w:r w:rsidRPr="0007613B">
        <w:rPr>
          <w:rFonts w:eastAsia="Times New Roman"/>
          <w:highlight w:val="lightGray"/>
          <w:lang w:eastAsia="en-GB"/>
        </w:rPr>
        <w:t>,</w:t>
      </w:r>
    </w:p>
    <w:p w14:paraId="1021C906"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Where:</w:t>
      </w:r>
    </w:p>
    <w:p w14:paraId="7B29A28C" w14:textId="77777777" w:rsidR="0007613B" w:rsidRPr="0007613B" w:rsidRDefault="0007613B" w:rsidP="0007613B">
      <w:pPr>
        <w:overflowPunct w:val="0"/>
        <w:autoSpaceDE w:val="0"/>
        <w:autoSpaceDN w:val="0"/>
        <w:adjustRightInd w:val="0"/>
        <w:ind w:left="568" w:hanging="284"/>
        <w:textAlignment w:val="baseline"/>
        <w:rPr>
          <w:rFonts w:eastAsia="Times New Roman"/>
          <w:highlight w:val="lightGray"/>
          <w:lang w:eastAsia="en-GB"/>
        </w:rPr>
      </w:pPr>
      <w:r w:rsidRPr="0007613B">
        <w:rPr>
          <w:rFonts w:eastAsia="Times New Roman"/>
          <w:highlight w:val="lightGray"/>
          <w:lang w:eastAsia="en-GB"/>
        </w:rPr>
        <w:tab/>
      </w:r>
      <w:r w:rsidRPr="0007613B">
        <w:rPr>
          <w:rFonts w:eastAsia="Times New Roman" w:cs="v4.2.0"/>
          <w:highlight w:val="lightGray"/>
          <w:lang w:eastAsia="en-GB"/>
        </w:rPr>
        <w:t>T</w:t>
      </w:r>
      <w:r w:rsidRPr="0007613B">
        <w:rPr>
          <w:rFonts w:eastAsia="Times New Roman" w:cs="v4.2.0"/>
          <w:highlight w:val="lightGray"/>
          <w:vertAlign w:val="subscript"/>
          <w:lang w:eastAsia="en-GB"/>
        </w:rPr>
        <w:t>evaluate,</w:t>
      </w:r>
      <w:r w:rsidRPr="0007613B">
        <w:rPr>
          <w:rFonts w:eastAsia="Times New Roman" w:cs="v4.2.0"/>
          <w:highlight w:val="lightGray"/>
          <w:vertAlign w:val="subscript"/>
          <w:lang w:eastAsia="zh-CN"/>
        </w:rPr>
        <w:t>NR</w:t>
      </w:r>
      <w:r w:rsidRPr="0007613B">
        <w:rPr>
          <w:rFonts w:eastAsia="Times New Roman" w:cs="v4.2.0"/>
          <w:highlight w:val="lightGray"/>
          <w:vertAlign w:val="subscript"/>
          <w:lang w:eastAsia="en-GB"/>
        </w:rPr>
        <w:t>_Intra</w:t>
      </w:r>
      <w:r w:rsidRPr="0007613B">
        <w:rPr>
          <w:rFonts w:eastAsia="Times New Roman"/>
          <w:highlight w:val="lightGray"/>
          <w:vertAlign w:val="subscript"/>
          <w:lang w:eastAsia="en-GB"/>
        </w:rPr>
        <w:t>_RedCap_Relax</w:t>
      </w:r>
      <w:r w:rsidRPr="0007613B">
        <w:rPr>
          <w:rFonts w:eastAsia="Times New Roman"/>
          <w:highlight w:val="lightGray"/>
          <w:lang w:eastAsia="en-GB"/>
        </w:rPr>
        <w:tab/>
        <w:t xml:space="preserve">See Table </w:t>
      </w:r>
      <w:r w:rsidRPr="0007613B">
        <w:rPr>
          <w:rFonts w:eastAsia="Times New Roman"/>
          <w:highlight w:val="lightGray"/>
          <w:lang w:val="en-US" w:eastAsia="en-GB"/>
        </w:rPr>
        <w:t>4.2B.2.9.2-1</w:t>
      </w:r>
      <w:r w:rsidRPr="0007613B">
        <w:rPr>
          <w:rFonts w:eastAsia="Times New Roman"/>
          <w:highlight w:val="lightGray"/>
          <w:lang w:eastAsia="en-GB"/>
        </w:rPr>
        <w:t xml:space="preserve"> in clause </w:t>
      </w:r>
      <w:bookmarkStart w:id="24" w:name="_Hlk108069010"/>
      <w:r w:rsidRPr="0007613B">
        <w:rPr>
          <w:rFonts w:eastAsia="Times New Roman"/>
          <w:highlight w:val="lightGray"/>
          <w:lang w:val="en-US" w:eastAsia="zh-CN"/>
        </w:rPr>
        <w:t>4.2B.2.9.2</w:t>
      </w:r>
      <w:bookmarkEnd w:id="24"/>
      <w:r w:rsidRPr="0007613B">
        <w:rPr>
          <w:rFonts w:eastAsia="Times New Roman"/>
          <w:highlight w:val="lightGray"/>
          <w:lang w:eastAsia="zh-CN"/>
        </w:rPr>
        <w:t xml:space="preserve"> for reselection to Cell 2 during T1 with UE fulfilling stationary criterion, 30.72 s.</w:t>
      </w:r>
    </w:p>
    <w:p w14:paraId="074DDDFB" w14:textId="77777777" w:rsidR="0007613B" w:rsidRPr="0007613B" w:rsidRDefault="0007613B" w:rsidP="0007613B">
      <w:pPr>
        <w:overflowPunct w:val="0"/>
        <w:autoSpaceDE w:val="0"/>
        <w:autoSpaceDN w:val="0"/>
        <w:adjustRightInd w:val="0"/>
        <w:ind w:left="568" w:hanging="284"/>
        <w:textAlignment w:val="baseline"/>
        <w:rPr>
          <w:rFonts w:eastAsia="Times New Roman"/>
          <w:highlight w:val="lightGray"/>
          <w:lang w:eastAsia="en-GB"/>
        </w:rPr>
      </w:pPr>
      <w:r w:rsidRPr="0007613B">
        <w:rPr>
          <w:rFonts w:eastAsia="Times New Roman"/>
          <w:highlight w:val="lightGray"/>
          <w:lang w:eastAsia="en-GB"/>
        </w:rPr>
        <w:tab/>
        <w:t>T</w:t>
      </w:r>
      <w:r w:rsidRPr="0007613B">
        <w:rPr>
          <w:rFonts w:eastAsia="Times New Roman"/>
          <w:highlight w:val="lightGray"/>
          <w:vertAlign w:val="subscript"/>
          <w:lang w:eastAsia="en-GB"/>
        </w:rPr>
        <w:t>SI</w:t>
      </w:r>
      <w:r w:rsidRPr="0007613B">
        <w:rPr>
          <w:rFonts w:eastAsia="Times New Roman"/>
          <w:highlight w:val="lightGray"/>
          <w:vertAlign w:val="subscript"/>
          <w:lang w:eastAsia="zh-CN"/>
        </w:rPr>
        <w:t>-NR</w:t>
      </w:r>
      <w:r w:rsidRPr="0007613B">
        <w:rPr>
          <w:rFonts w:eastAsia="Times New Roman"/>
          <w:highlight w:val="lightGray"/>
          <w:lang w:eastAsia="en-GB"/>
        </w:rPr>
        <w:tab/>
        <w:t xml:space="preserve">Maximum repetition period of relevant system info blocks that needs to be received by the UE to camp on a cell; </w:t>
      </w:r>
      <w:r w:rsidRPr="0007613B">
        <w:rPr>
          <w:rFonts w:eastAsia="Times New Roman"/>
          <w:highlight w:val="lightGray"/>
          <w:lang w:eastAsia="zh-CN"/>
        </w:rPr>
        <w:t xml:space="preserve">1280 </w:t>
      </w:r>
      <w:r w:rsidRPr="0007613B">
        <w:rPr>
          <w:rFonts w:eastAsia="Times New Roman"/>
          <w:highlight w:val="lightGray"/>
          <w:lang w:eastAsia="en-GB"/>
        </w:rPr>
        <w:t>ms is assumed in this test case.</w:t>
      </w:r>
    </w:p>
    <w:p w14:paraId="5149A93E" w14:textId="77777777" w:rsidR="0007613B" w:rsidRPr="0007613B" w:rsidRDefault="0007613B" w:rsidP="0007613B">
      <w:pPr>
        <w:overflowPunct w:val="0"/>
        <w:autoSpaceDE w:val="0"/>
        <w:autoSpaceDN w:val="0"/>
        <w:adjustRightInd w:val="0"/>
        <w:textAlignment w:val="baseline"/>
        <w:rPr>
          <w:rFonts w:eastAsia="Times New Roman"/>
          <w:lang w:eastAsia="en-GB"/>
        </w:rPr>
      </w:pPr>
      <w:r w:rsidRPr="0007613B">
        <w:rPr>
          <w:rFonts w:eastAsia="Times New Roman"/>
          <w:highlight w:val="lightGray"/>
          <w:lang w:eastAsia="en-GB"/>
        </w:rPr>
        <w:t>This gives a total of 32 s</w:t>
      </w:r>
      <w:r w:rsidRPr="0007613B">
        <w:rPr>
          <w:rFonts w:eastAsia="Times New Roman"/>
          <w:highlight w:val="lightGray"/>
          <w:lang w:eastAsia="zh-CN"/>
        </w:rPr>
        <w:t xml:space="preserve"> </w:t>
      </w:r>
      <w:r w:rsidRPr="0007613B">
        <w:rPr>
          <w:rFonts w:eastAsia="Times New Roman"/>
          <w:highlight w:val="lightGray"/>
          <w:lang w:eastAsia="en-GB"/>
        </w:rPr>
        <w:t>for the cell re-selection delay to an already detected cell for UE fulfilling stationary criterion in the test case.</w:t>
      </w:r>
    </w:p>
    <w:p w14:paraId="1612FEE6" w14:textId="77777777" w:rsidR="00396517" w:rsidRPr="001F40AB" w:rsidRDefault="00396517" w:rsidP="00396517">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71C981E3" w14:textId="77777777" w:rsidR="00396517" w:rsidRPr="006746DC" w:rsidRDefault="00396517" w:rsidP="00396517">
      <w:pPr>
        <w:jc w:val="both"/>
      </w:pPr>
      <w:r w:rsidRPr="00CA0A0E">
        <w:rPr>
          <w:rFonts w:ascii="Arial" w:hAnsi="Arial"/>
        </w:rPr>
        <w:t xml:space="preserve">The test case consists of </w:t>
      </w:r>
      <w:r>
        <w:rPr>
          <w:rFonts w:ascii="Arial" w:hAnsi="Arial"/>
        </w:rPr>
        <w:t>3</w:t>
      </w:r>
      <w:r w:rsidRPr="00CA0A0E">
        <w:rPr>
          <w:rFonts w:ascii="Arial" w:hAnsi="Arial"/>
        </w:rPr>
        <w:t xml:space="preserve"> test configurations. Each test configuration</w:t>
      </w:r>
      <w:r>
        <w:rPr>
          <w:rFonts w:ascii="Arial" w:hAnsi="Arial"/>
        </w:rPr>
        <w:t xml:space="preserve"> has 2 time periods: T1 and T2. </w:t>
      </w:r>
      <w:r w:rsidRPr="00D8239E">
        <w:rPr>
          <w:rFonts w:ascii="Arial" w:hAnsi="Arial"/>
        </w:rPr>
        <w:t xml:space="preserve">The distribution of power is identical for all </w:t>
      </w:r>
      <w:r>
        <w:rPr>
          <w:rFonts w:ascii="Arial" w:hAnsi="Arial"/>
        </w:rPr>
        <w:t>4</w:t>
      </w:r>
      <w:r w:rsidRPr="00D8239E">
        <w:rPr>
          <w:rFonts w:ascii="Arial" w:hAnsi="Arial"/>
        </w:rPr>
        <w:t xml:space="preserve"> test configurations.</w:t>
      </w:r>
    </w:p>
    <w:p w14:paraId="5A88D47A" w14:textId="77777777" w:rsidR="00396517" w:rsidRDefault="00396517" w:rsidP="00396517">
      <w:pPr>
        <w:jc w:val="both"/>
        <w:rPr>
          <w:rFonts w:ascii="Arial" w:eastAsiaTheme="minorEastAsia" w:hAnsi="Arial"/>
          <w:lang w:eastAsia="zh-CN"/>
        </w:rPr>
      </w:pPr>
      <w:r>
        <w:rPr>
          <w:rFonts w:ascii="Arial" w:hAnsi="Arial"/>
        </w:rPr>
        <w:t xml:space="preserve">During T1 </w:t>
      </w:r>
      <w:r w:rsidRPr="00D8239E">
        <w:rPr>
          <w:rFonts w:ascii="Arial" w:hAnsi="Arial"/>
        </w:rPr>
        <w:t xml:space="preserve">the nominal Ês/Iot value </w:t>
      </w:r>
      <w:r>
        <w:rPr>
          <w:rFonts w:ascii="Arial" w:hAnsi="Arial"/>
        </w:rPr>
        <w:t>for NR Cell 1 and Cell 2 are -3.11dB and 2.79dB respectively. SSB_RP value for NR Cell 1 and Cell 2 are -85dBm/15kHz (-82dBm/30kHz) and -82dBm/15kHz (-79dBm/30kHz)</w:t>
      </w:r>
      <w:r>
        <w:rPr>
          <w:rFonts w:ascii="Arial" w:eastAsiaTheme="minorEastAsia" w:hAnsi="Arial"/>
          <w:lang w:eastAsia="zh-CN"/>
        </w:rPr>
        <w:t xml:space="preserve"> respectively. During this time interval UE camps on Cell 1 and is expected to reselect Cell 2. So following conditions needs to be satisfied:</w:t>
      </w:r>
    </w:p>
    <w:p w14:paraId="4E4C45A1" w14:textId="77777777" w:rsidR="00396517" w:rsidRDefault="00396517" w:rsidP="00396517">
      <w:pPr>
        <w:pStyle w:val="ListParagraph"/>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2 shall be detectable;</w:t>
      </w:r>
    </w:p>
    <w:p w14:paraId="5F180E3F" w14:textId="77777777" w:rsidR="00396517" w:rsidRDefault="00396517" w:rsidP="00396517">
      <w:pPr>
        <w:pStyle w:val="ListParagraph"/>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Cell 1 S</w:t>
      </w:r>
      <w:r w:rsidRPr="00B5402D">
        <w:rPr>
          <w:rFonts w:ascii="Arial" w:eastAsiaTheme="minorEastAsia" w:hAnsi="Arial"/>
          <w:vertAlign w:val="subscript"/>
          <w:lang w:eastAsia="zh-CN"/>
        </w:rPr>
        <w:t>rxlev</w:t>
      </w:r>
      <w:r>
        <w:rPr>
          <w:rFonts w:ascii="Arial" w:eastAsiaTheme="minorEastAsia" w:hAnsi="Arial"/>
          <w:lang w:eastAsia="zh-CN"/>
        </w:rPr>
        <w:t xml:space="preserve"> &lt; </w:t>
      </w:r>
      <w:r w:rsidRPr="00B5402D">
        <w:rPr>
          <w:rFonts w:ascii="Arial" w:eastAsiaTheme="minorEastAsia" w:hAnsi="Arial"/>
          <w:lang w:eastAsia="zh-CN"/>
        </w:rPr>
        <w:t>S</w:t>
      </w:r>
      <w:r w:rsidRPr="00B5402D">
        <w:rPr>
          <w:rFonts w:ascii="Arial" w:eastAsiaTheme="minorEastAsia" w:hAnsi="Arial"/>
          <w:vertAlign w:val="subscript"/>
          <w:lang w:eastAsia="zh-CN"/>
        </w:rPr>
        <w:t>intrasearchP</w:t>
      </w:r>
      <w:r>
        <w:rPr>
          <w:rFonts w:ascii="Arial" w:eastAsiaTheme="minorEastAsia" w:hAnsi="Arial"/>
          <w:lang w:eastAsia="zh-CN"/>
        </w:rPr>
        <w:t xml:space="preserve"> to ensure UE performing intra-frequency measurement;</w:t>
      </w:r>
    </w:p>
    <w:p w14:paraId="38E78225" w14:textId="77777777" w:rsidR="00396517" w:rsidRDefault="00396517" w:rsidP="00396517">
      <w:pPr>
        <w:pStyle w:val="ListParagraph"/>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S</w:t>
      </w:r>
      <w:r w:rsidRPr="00B5402D">
        <w:rPr>
          <w:rFonts w:ascii="Arial" w:eastAsiaTheme="minorEastAsia" w:hAnsi="Arial"/>
          <w:vertAlign w:val="subscript"/>
          <w:lang w:eastAsia="zh-CN"/>
        </w:rPr>
        <w:t>rxlev</w:t>
      </w:r>
      <w:r>
        <w:rPr>
          <w:rFonts w:ascii="Arial" w:eastAsiaTheme="minorEastAsia" w:hAnsi="Arial"/>
          <w:vertAlign w:val="subscript"/>
          <w:lang w:eastAsia="zh-CN"/>
        </w:rPr>
        <w:t>Ref</w:t>
      </w:r>
      <w:r>
        <w:rPr>
          <w:rFonts w:ascii="Arial" w:eastAsiaTheme="minorEastAsia" w:hAnsi="Arial"/>
          <w:lang w:eastAsia="zh-CN"/>
        </w:rPr>
        <w:t xml:space="preserve"> - </w:t>
      </w:r>
      <w:r w:rsidRPr="00B5402D">
        <w:rPr>
          <w:rFonts w:ascii="Arial" w:eastAsiaTheme="minorEastAsia" w:hAnsi="Arial"/>
          <w:lang w:eastAsia="zh-CN"/>
        </w:rPr>
        <w:t>Cell 1 S</w:t>
      </w:r>
      <w:r w:rsidRPr="00B5402D">
        <w:rPr>
          <w:rFonts w:ascii="Arial" w:eastAsiaTheme="minorEastAsia" w:hAnsi="Arial"/>
          <w:vertAlign w:val="subscript"/>
          <w:lang w:eastAsia="zh-CN"/>
        </w:rPr>
        <w:t>rxlev</w:t>
      </w:r>
      <w:r>
        <w:rPr>
          <w:rFonts w:ascii="Arial" w:eastAsiaTheme="minorEastAsia" w:hAnsi="Arial"/>
          <w:lang w:eastAsia="zh-CN"/>
        </w:rPr>
        <w:t xml:space="preserve"> &lt;</w:t>
      </w:r>
      <w:r w:rsidRPr="00B5402D">
        <w:t xml:space="preserve"> </w:t>
      </w:r>
      <w:r w:rsidRPr="00B5402D">
        <w:rPr>
          <w:rFonts w:ascii="Arial" w:eastAsiaTheme="minorEastAsia" w:hAnsi="Arial"/>
          <w:lang w:eastAsia="zh-CN"/>
        </w:rPr>
        <w:t>S</w:t>
      </w:r>
      <w:r w:rsidRPr="00B5402D">
        <w:rPr>
          <w:rFonts w:ascii="Arial" w:eastAsiaTheme="minorEastAsia" w:hAnsi="Arial"/>
          <w:vertAlign w:val="subscript"/>
          <w:lang w:eastAsia="zh-CN"/>
        </w:rPr>
        <w:t>SearchDeltaP</w:t>
      </w:r>
      <w:r>
        <w:rPr>
          <w:rFonts w:ascii="Arial" w:eastAsiaTheme="minorEastAsia" w:hAnsi="Arial"/>
          <w:lang w:eastAsia="zh-CN"/>
        </w:rPr>
        <w:t xml:space="preserve"> to ensure low-mobility criterion is satisifed;</w:t>
      </w:r>
    </w:p>
    <w:p w14:paraId="24789791" w14:textId="77777777" w:rsidR="00396517" w:rsidRDefault="00396517" w:rsidP="00396517">
      <w:pPr>
        <w:pStyle w:val="ListParagraph"/>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4 dB to ensure UE performing intra-frequency reselection as in</w:t>
      </w:r>
      <w:r w:rsidRPr="00396517">
        <w:rPr>
          <w:rFonts w:ascii="Arial" w:hAnsi="Arial"/>
        </w:rPr>
        <w:t xml:space="preserve"> </w:t>
      </w:r>
      <w:r>
        <w:rPr>
          <w:rFonts w:ascii="Arial" w:hAnsi="Arial"/>
        </w:rPr>
        <w:t>TS 38.</w:t>
      </w:r>
      <w:r>
        <w:rPr>
          <w:rFonts w:ascii="Arial" w:eastAsia="SimSun" w:hAnsi="Arial" w:hint="eastAsia"/>
          <w:lang w:eastAsia="zh-CN"/>
        </w:rPr>
        <w:t>13</w:t>
      </w:r>
      <w:r>
        <w:rPr>
          <w:rFonts w:ascii="Arial" w:eastAsia="SimSun" w:hAnsi="Arial"/>
          <w:lang w:eastAsia="zh-CN"/>
        </w:rPr>
        <w:t xml:space="preserve"> clause</w:t>
      </w:r>
      <w:r>
        <w:rPr>
          <w:rFonts w:ascii="Arial" w:eastAsiaTheme="minorEastAsia" w:hAnsi="Arial"/>
          <w:lang w:eastAsia="zh-CN"/>
        </w:rPr>
        <w:t xml:space="preserve"> </w:t>
      </w:r>
      <w:r w:rsidRPr="00396517">
        <w:rPr>
          <w:rFonts w:ascii="Arial" w:eastAsiaTheme="minorEastAsia" w:hAnsi="Arial"/>
          <w:lang w:eastAsia="zh-CN"/>
        </w:rPr>
        <w:t>4.2B.2.3</w:t>
      </w:r>
      <w:r>
        <w:rPr>
          <w:rFonts w:ascii="Arial" w:eastAsiaTheme="minorEastAsia" w:hAnsi="Arial"/>
          <w:lang w:eastAsia="zh-CN"/>
        </w:rPr>
        <w:t>;</w:t>
      </w:r>
    </w:p>
    <w:p w14:paraId="415B4C26" w14:textId="77777777" w:rsidR="00396517" w:rsidRDefault="00396517" w:rsidP="00396517">
      <w:pPr>
        <w:jc w:val="both"/>
        <w:rPr>
          <w:rFonts w:ascii="Arial" w:eastAsiaTheme="minorEastAsia" w:hAnsi="Arial"/>
          <w:lang w:eastAsia="zh-CN"/>
        </w:rPr>
      </w:pPr>
      <w:r w:rsidRPr="00B4030C">
        <w:rPr>
          <w:rFonts w:ascii="Arial" w:hAnsi="Arial"/>
        </w:rPr>
        <w:lastRenderedPageBreak/>
        <w:t>During T2 the nominal Ês/Iot value for NR Cell 1 and Cell 2 are 2.79 dB and -3.11 dB respectively. SSB_RP value for NR Cell 1 and Cell 2 are -82dBm/15kHz (-79dBm/30kHz)</w:t>
      </w:r>
      <w:r w:rsidRPr="00B4030C">
        <w:rPr>
          <w:rFonts w:ascii="Arial" w:eastAsiaTheme="minorEastAsia" w:hAnsi="Arial"/>
          <w:lang w:eastAsia="zh-CN"/>
        </w:rPr>
        <w:t xml:space="preserve"> and </w:t>
      </w:r>
      <w:r w:rsidRPr="00B4030C">
        <w:rPr>
          <w:rFonts w:ascii="Arial" w:hAnsi="Arial"/>
        </w:rPr>
        <w:t xml:space="preserve">-85dBm/15kHz (-82dBm/30kHz) </w:t>
      </w:r>
      <w:r w:rsidRPr="00B4030C">
        <w:rPr>
          <w:rFonts w:ascii="Arial" w:eastAsiaTheme="minorEastAsia" w:hAnsi="Arial"/>
          <w:lang w:eastAsia="zh-CN"/>
        </w:rPr>
        <w:t xml:space="preserve">respectively. </w:t>
      </w:r>
      <w:r>
        <w:rPr>
          <w:rFonts w:ascii="Arial" w:eastAsiaTheme="minorEastAsia" w:hAnsi="Arial" w:hint="eastAsia"/>
          <w:lang w:eastAsia="zh-CN"/>
        </w:rPr>
        <w:t>D</w:t>
      </w:r>
      <w:r>
        <w:rPr>
          <w:rFonts w:ascii="Arial" w:eastAsiaTheme="minorEastAsia" w:hAnsi="Arial"/>
          <w:lang w:eastAsia="zh-CN"/>
        </w:rPr>
        <w:t>uring this time interval UE camps on Cell 2 and is expected to reselect Cell 1. So following conditions needs to be satisfied:</w:t>
      </w:r>
    </w:p>
    <w:p w14:paraId="668529AA" w14:textId="77777777" w:rsidR="00396517" w:rsidRDefault="00396517" w:rsidP="00396517">
      <w:pPr>
        <w:pStyle w:val="ListParagraph"/>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1 shall be detectable;</w:t>
      </w:r>
    </w:p>
    <w:p w14:paraId="1D9C5320" w14:textId="77777777" w:rsidR="00396517" w:rsidRDefault="00396517" w:rsidP="00396517">
      <w:pPr>
        <w:pStyle w:val="ListParagraph"/>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S</w:t>
      </w:r>
      <w:r w:rsidRPr="00B5402D">
        <w:rPr>
          <w:rFonts w:ascii="Arial" w:eastAsiaTheme="minorEastAsia" w:hAnsi="Arial"/>
          <w:vertAlign w:val="subscript"/>
          <w:lang w:eastAsia="zh-CN"/>
        </w:rPr>
        <w:t>rxlev</w:t>
      </w:r>
      <w:r>
        <w:rPr>
          <w:rFonts w:ascii="Arial" w:eastAsiaTheme="minorEastAsia" w:hAnsi="Arial"/>
          <w:lang w:eastAsia="zh-CN"/>
        </w:rPr>
        <w:t xml:space="preserve"> &lt; </w:t>
      </w:r>
      <w:r w:rsidRPr="00B5402D">
        <w:rPr>
          <w:rFonts w:ascii="Arial" w:eastAsiaTheme="minorEastAsia" w:hAnsi="Arial"/>
          <w:lang w:eastAsia="zh-CN"/>
        </w:rPr>
        <w:t>S</w:t>
      </w:r>
      <w:r w:rsidRPr="00B5402D">
        <w:rPr>
          <w:rFonts w:ascii="Arial" w:eastAsiaTheme="minorEastAsia" w:hAnsi="Arial"/>
          <w:vertAlign w:val="subscript"/>
          <w:lang w:eastAsia="zh-CN"/>
        </w:rPr>
        <w:t>intrasearchP</w:t>
      </w:r>
      <w:r>
        <w:rPr>
          <w:rFonts w:ascii="Arial" w:eastAsiaTheme="minorEastAsia" w:hAnsi="Arial"/>
          <w:lang w:eastAsia="zh-CN"/>
        </w:rPr>
        <w:t xml:space="preserve"> to ensure UE performing intra-frequency measurement;</w:t>
      </w:r>
    </w:p>
    <w:p w14:paraId="112DA97A" w14:textId="77777777" w:rsidR="00396517" w:rsidRDefault="00396517" w:rsidP="00396517">
      <w:pPr>
        <w:pStyle w:val="ListParagraph"/>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S</w:t>
      </w:r>
      <w:r w:rsidRPr="00B5402D">
        <w:rPr>
          <w:rFonts w:ascii="Arial" w:eastAsiaTheme="minorEastAsia" w:hAnsi="Arial"/>
          <w:vertAlign w:val="subscript"/>
          <w:lang w:eastAsia="zh-CN"/>
        </w:rPr>
        <w:t>rxlev</w:t>
      </w:r>
      <w:r>
        <w:rPr>
          <w:rFonts w:ascii="Arial" w:eastAsiaTheme="minorEastAsia" w:hAnsi="Arial"/>
          <w:vertAlign w:val="subscript"/>
          <w:lang w:eastAsia="zh-CN"/>
        </w:rPr>
        <w:t>Ref</w:t>
      </w:r>
      <w:r>
        <w:rPr>
          <w:rFonts w:ascii="Arial" w:eastAsiaTheme="minorEastAsia" w:hAnsi="Arial"/>
          <w:lang w:eastAsia="zh-CN"/>
        </w:rPr>
        <w:t xml:space="preserve"> - </w:t>
      </w: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S</w:t>
      </w:r>
      <w:r w:rsidRPr="00B5402D">
        <w:rPr>
          <w:rFonts w:ascii="Arial" w:eastAsiaTheme="minorEastAsia" w:hAnsi="Arial"/>
          <w:vertAlign w:val="subscript"/>
          <w:lang w:eastAsia="zh-CN"/>
        </w:rPr>
        <w:t>rxlev</w:t>
      </w:r>
      <w:r>
        <w:rPr>
          <w:rFonts w:ascii="Arial" w:eastAsiaTheme="minorEastAsia" w:hAnsi="Arial"/>
          <w:lang w:eastAsia="zh-CN"/>
        </w:rPr>
        <w:t xml:space="preserve"> &lt;</w:t>
      </w:r>
      <w:r w:rsidRPr="00B5402D">
        <w:t xml:space="preserve"> </w:t>
      </w:r>
      <w:r w:rsidRPr="00B5402D">
        <w:rPr>
          <w:rFonts w:ascii="Arial" w:eastAsiaTheme="minorEastAsia" w:hAnsi="Arial"/>
          <w:lang w:eastAsia="zh-CN"/>
        </w:rPr>
        <w:t>S</w:t>
      </w:r>
      <w:r w:rsidRPr="00B5402D">
        <w:rPr>
          <w:rFonts w:ascii="Arial" w:eastAsiaTheme="minorEastAsia" w:hAnsi="Arial"/>
          <w:vertAlign w:val="subscript"/>
          <w:lang w:eastAsia="zh-CN"/>
        </w:rPr>
        <w:t>SearchDeltaP</w:t>
      </w:r>
      <w:r>
        <w:rPr>
          <w:rFonts w:ascii="Arial" w:eastAsiaTheme="minorEastAsia" w:hAnsi="Arial"/>
          <w:lang w:eastAsia="zh-CN"/>
        </w:rPr>
        <w:t xml:space="preserve"> to ensure low-mobility criterion is satisifed;</w:t>
      </w:r>
    </w:p>
    <w:p w14:paraId="1FCB5F4D" w14:textId="77777777" w:rsidR="00396517" w:rsidRDefault="00396517" w:rsidP="00396517">
      <w:pPr>
        <w:pStyle w:val="ListParagraph"/>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4dB to ensure UE performing intra-frequency reselection</w:t>
      </w:r>
      <w:r w:rsidRPr="00396517">
        <w:rPr>
          <w:rFonts w:ascii="Arial" w:eastAsiaTheme="minorEastAsia" w:hAnsi="Arial"/>
          <w:lang w:eastAsia="zh-CN"/>
        </w:rPr>
        <w:t xml:space="preserve"> </w:t>
      </w:r>
      <w:r>
        <w:rPr>
          <w:rFonts w:ascii="Arial" w:eastAsiaTheme="minorEastAsia" w:hAnsi="Arial"/>
          <w:lang w:eastAsia="zh-CN"/>
        </w:rPr>
        <w:t>as in</w:t>
      </w:r>
      <w:r w:rsidRPr="00396517">
        <w:rPr>
          <w:rFonts w:ascii="Arial" w:hAnsi="Arial"/>
        </w:rPr>
        <w:t xml:space="preserve"> </w:t>
      </w:r>
      <w:r>
        <w:rPr>
          <w:rFonts w:ascii="Arial" w:hAnsi="Arial"/>
        </w:rPr>
        <w:t>TS 38.</w:t>
      </w:r>
      <w:r>
        <w:rPr>
          <w:rFonts w:ascii="Arial" w:eastAsia="SimSun" w:hAnsi="Arial" w:hint="eastAsia"/>
          <w:lang w:eastAsia="zh-CN"/>
        </w:rPr>
        <w:t>13</w:t>
      </w:r>
      <w:r>
        <w:rPr>
          <w:rFonts w:ascii="Arial" w:eastAsia="SimSun" w:hAnsi="Arial"/>
          <w:lang w:eastAsia="zh-CN"/>
        </w:rPr>
        <w:t xml:space="preserve"> clause</w:t>
      </w:r>
      <w:r>
        <w:rPr>
          <w:rFonts w:ascii="Arial" w:eastAsiaTheme="minorEastAsia" w:hAnsi="Arial"/>
          <w:lang w:eastAsia="zh-CN"/>
        </w:rPr>
        <w:t xml:space="preserve"> </w:t>
      </w:r>
      <w:r w:rsidRPr="00396517">
        <w:rPr>
          <w:rFonts w:ascii="Arial" w:eastAsiaTheme="minorEastAsia" w:hAnsi="Arial"/>
          <w:lang w:eastAsia="zh-CN"/>
        </w:rPr>
        <w:t>4.2B.2.3</w:t>
      </w:r>
      <w:r>
        <w:rPr>
          <w:rFonts w:ascii="Arial" w:eastAsiaTheme="minorEastAsia" w:hAnsi="Arial"/>
          <w:lang w:eastAsia="zh-CN"/>
        </w:rPr>
        <w:t>;;</w:t>
      </w:r>
    </w:p>
    <w:p w14:paraId="5813C65E" w14:textId="77777777" w:rsidR="00396517" w:rsidRDefault="00396517" w:rsidP="00396517">
      <w:pPr>
        <w:rPr>
          <w:rFonts w:ascii="Arial" w:hAnsi="Arial"/>
        </w:rPr>
      </w:pPr>
      <w:r w:rsidRPr="005B59EA">
        <w:rPr>
          <w:rFonts w:ascii="Arial" w:hAnsi="Arial"/>
        </w:rPr>
        <w:t xml:space="preserve">With nominal signal levels </w:t>
      </w:r>
      <w:r>
        <w:rPr>
          <w:rFonts w:ascii="Arial" w:hAnsi="Arial"/>
        </w:rPr>
        <w:t>conditions above</w:t>
      </w:r>
      <w:r w:rsidRPr="005B59EA">
        <w:rPr>
          <w:rFonts w:ascii="Arial" w:hAnsi="Arial"/>
        </w:rPr>
        <w:t xml:space="preserve"> </w:t>
      </w:r>
      <w:r>
        <w:rPr>
          <w:rFonts w:ascii="Arial" w:hAnsi="Arial"/>
        </w:rPr>
        <w:t>are</w:t>
      </w:r>
      <w:r w:rsidRPr="005B59EA">
        <w:rPr>
          <w:rFonts w:ascii="Arial" w:hAnsi="Arial"/>
        </w:rPr>
        <w:t xml:space="preserve">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09ADE33C" w14:textId="77777777" w:rsidR="00396517" w:rsidRPr="00D30406" w:rsidRDefault="00396517" w:rsidP="00396517">
      <w:pPr>
        <w:jc w:val="both"/>
        <w:rPr>
          <w:rFonts w:ascii="Arial" w:hAnsi="Arial"/>
        </w:rPr>
      </w:pPr>
      <w:r w:rsidRPr="00CD42CF">
        <w:rPr>
          <w:rFonts w:ascii="Arial" w:hAnsi="Arial"/>
        </w:rPr>
        <w:t>In the accompanying spreadsheet only configurations 1 and 3 are considered. For other configurations, critical test parameters are identical with test configuration 1 and 3, thus the same level uncertainties and method of deciding test tolerances can be used.</w:t>
      </w:r>
      <w:r w:rsidRPr="00D30406">
        <w:rPr>
          <w:rFonts w:ascii="Arial" w:hAnsi="Arial"/>
        </w:rPr>
        <w:t xml:space="preserve"> </w:t>
      </w:r>
    </w:p>
    <w:p w14:paraId="0A856B60" w14:textId="77777777" w:rsidR="00396517" w:rsidRPr="00FB5A07" w:rsidRDefault="00396517" w:rsidP="00396517">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3B74FA39" w14:textId="77777777" w:rsidR="00396517" w:rsidRPr="00063A4F" w:rsidRDefault="00396517" w:rsidP="00396517">
      <w:pPr>
        <w:spacing w:before="120" w:after="120"/>
        <w:jc w:val="both"/>
        <w:rPr>
          <w:rFonts w:ascii="Arial" w:hAnsi="Arial"/>
          <w:u w:val="single"/>
        </w:rPr>
      </w:pPr>
      <w:r w:rsidRPr="00063A4F">
        <w:rPr>
          <w:rFonts w:ascii="Arial" w:hAnsi="Arial"/>
          <w:u w:val="single"/>
        </w:rPr>
        <w:t>General approach</w:t>
      </w:r>
    </w:p>
    <w:p w14:paraId="11B026F7" w14:textId="77777777" w:rsidR="00396517" w:rsidRPr="00063A4F" w:rsidRDefault="00396517" w:rsidP="00396517">
      <w:pPr>
        <w:spacing w:after="120"/>
        <w:jc w:val="both"/>
        <w:rPr>
          <w:rFonts w:ascii="Arial" w:hAnsi="Arial"/>
        </w:rPr>
      </w:pPr>
      <w:r w:rsidRPr="00063A4F">
        <w:rPr>
          <w:rFonts w:ascii="Arial" w:hAnsi="Arial"/>
        </w:rPr>
        <w:t xml:space="preserve">The general approach </w:t>
      </w:r>
      <w:r>
        <w:rPr>
          <w:rFonts w:ascii="Arial" w:hAnsi="Arial"/>
        </w:rPr>
        <w:t>is given in the steps below:</w:t>
      </w:r>
    </w:p>
    <w:p w14:paraId="2DD3856F" w14:textId="77777777" w:rsidR="00396517" w:rsidRPr="00063A4F" w:rsidRDefault="00396517" w:rsidP="00396517">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26B2B38A"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309E8229"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4BF42E3E"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719EE812"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7839FBCA"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637D5AF5" w14:textId="77777777" w:rsidR="00396517" w:rsidRPr="00063A4F" w:rsidRDefault="00396517" w:rsidP="00396517">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5B175C78" w14:textId="77777777" w:rsidR="00396517" w:rsidRPr="00E31A05" w:rsidRDefault="00396517" w:rsidP="00396517">
      <w:pPr>
        <w:spacing w:after="120"/>
        <w:jc w:val="both"/>
        <w:rPr>
          <w:rFonts w:ascii="Arial" w:hAnsi="Arial"/>
        </w:rPr>
      </w:pPr>
      <w:r w:rsidRPr="00063A4F">
        <w:rPr>
          <w:rFonts w:ascii="Arial" w:hAnsi="Arial"/>
        </w:rPr>
        <w:t>Each step is explained below, and the calculations are given in t</w:t>
      </w:r>
      <w:r>
        <w:rPr>
          <w:rFonts w:ascii="Arial" w:hAnsi="Arial"/>
        </w:rPr>
        <w:t>he accompanying spreadsheet.</w:t>
      </w:r>
    </w:p>
    <w:p w14:paraId="2A433DEA" w14:textId="77777777" w:rsidR="00396517" w:rsidRPr="00DB015C" w:rsidRDefault="00396517" w:rsidP="00396517">
      <w:pPr>
        <w:spacing w:before="120" w:after="120"/>
        <w:jc w:val="both"/>
        <w:rPr>
          <w:rFonts w:ascii="Arial" w:hAnsi="Arial"/>
          <w:u w:val="single"/>
        </w:rPr>
      </w:pPr>
      <w:r w:rsidRPr="00DB015C">
        <w:rPr>
          <w:rFonts w:ascii="Arial" w:hAnsi="Arial"/>
          <w:u w:val="single"/>
        </w:rPr>
        <w:t>a) Original specified key parameters</w:t>
      </w:r>
    </w:p>
    <w:p w14:paraId="70AAF712" w14:textId="77777777" w:rsidR="00396517" w:rsidRDefault="00396517" w:rsidP="00396517">
      <w:pPr>
        <w:jc w:val="both"/>
        <w:rPr>
          <w:rFonts w:ascii="Arial" w:hAnsi="Arial"/>
        </w:rPr>
      </w:pPr>
      <w:r w:rsidRPr="00DB015C">
        <w:rPr>
          <w:rFonts w:ascii="Arial" w:hAnsi="Arial"/>
        </w:rPr>
        <w:t xml:space="preserve">The key parameters are copied </w:t>
      </w:r>
      <w:r w:rsidRPr="00F65218">
        <w:rPr>
          <w:rFonts w:ascii="Arial" w:hAnsi="Arial"/>
        </w:rPr>
        <w:t xml:space="preserve">from Table </w:t>
      </w:r>
      <w:r>
        <w:rPr>
          <w:rFonts w:ascii="Arial" w:hAnsi="Arial"/>
        </w:rPr>
        <w:t>A.16.1.2.5</w:t>
      </w:r>
      <w:r w:rsidRPr="00F65218">
        <w:rPr>
          <w:rFonts w:ascii="Arial" w:hAnsi="Arial"/>
        </w:rPr>
        <w:t>.</w:t>
      </w:r>
      <w:r>
        <w:rPr>
          <w:rFonts w:ascii="Arial" w:hAnsi="Arial"/>
        </w:rPr>
        <w:t xml:space="preserve">1-1, </w:t>
      </w:r>
      <w:r w:rsidRPr="00F65218">
        <w:rPr>
          <w:rFonts w:ascii="Arial" w:hAnsi="Arial"/>
        </w:rPr>
        <w:t xml:space="preserve">Table </w:t>
      </w:r>
      <w:r>
        <w:rPr>
          <w:rFonts w:ascii="Arial" w:hAnsi="Arial"/>
        </w:rPr>
        <w:t>A.16.1.2.5</w:t>
      </w:r>
      <w:r w:rsidRPr="00F65218">
        <w:rPr>
          <w:rFonts w:ascii="Arial" w:hAnsi="Arial"/>
        </w:rPr>
        <w:t>.</w:t>
      </w:r>
      <w:r>
        <w:rPr>
          <w:rFonts w:ascii="Arial" w:hAnsi="Arial"/>
        </w:rPr>
        <w:t>1-</w:t>
      </w:r>
      <w:r w:rsidRPr="00F65218">
        <w:rPr>
          <w:rFonts w:ascii="Arial" w:hAnsi="Arial"/>
        </w:rPr>
        <w:t>2</w:t>
      </w:r>
      <w:r>
        <w:rPr>
          <w:rFonts w:ascii="Arial" w:hAnsi="Arial"/>
        </w:rPr>
        <w:t xml:space="preserve">, </w:t>
      </w:r>
      <w:r w:rsidRPr="00F65218">
        <w:rPr>
          <w:rFonts w:ascii="Arial" w:hAnsi="Arial"/>
        </w:rPr>
        <w:t xml:space="preserve">Table </w:t>
      </w:r>
      <w:r>
        <w:rPr>
          <w:rFonts w:ascii="Arial" w:hAnsi="Arial"/>
        </w:rPr>
        <w:t>A.16.1.2.5</w:t>
      </w:r>
      <w:r w:rsidRPr="00F65218">
        <w:rPr>
          <w:rFonts w:ascii="Arial" w:hAnsi="Arial"/>
        </w:rPr>
        <w:t>.</w:t>
      </w:r>
      <w:r>
        <w:rPr>
          <w:rFonts w:ascii="Arial" w:hAnsi="Arial"/>
        </w:rPr>
        <w:t xml:space="preserve">1-3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Pr>
          <w:rFonts w:ascii="Arial" w:hAnsi="Arial"/>
        </w:rPr>
        <w:t>affect the verdict of the test.</w:t>
      </w:r>
    </w:p>
    <w:p w14:paraId="69D56F2A" w14:textId="77777777" w:rsidR="00396517" w:rsidRDefault="00396517" w:rsidP="00396517">
      <w:pPr>
        <w:rPr>
          <w:rFonts w:ascii="Arial" w:hAnsi="Arial"/>
        </w:rPr>
      </w:pPr>
      <w:r>
        <w:rPr>
          <w:rFonts w:ascii="Arial" w:hAnsi="Arial"/>
        </w:rPr>
        <w:t>The key parameters are:</w:t>
      </w:r>
    </w:p>
    <w:p w14:paraId="3C168163" w14:textId="77777777" w:rsidR="00396517" w:rsidRPr="00C51BE5" w:rsidRDefault="00396517" w:rsidP="00396517">
      <w:pPr>
        <w:pStyle w:val="ListParagraph"/>
        <w:numPr>
          <w:ilvl w:val="0"/>
          <w:numId w:val="18"/>
        </w:numPr>
        <w:ind w:firstLineChars="0"/>
        <w:rPr>
          <w:rFonts w:ascii="Arial" w:eastAsiaTheme="minorEastAsia" w:hAnsi="Arial"/>
          <w:lang w:eastAsia="zh-CN"/>
        </w:rPr>
      </w:pPr>
      <w:r w:rsidRPr="00C51BE5">
        <w:rPr>
          <w:rFonts w:ascii="Arial" w:eastAsiaTheme="minorEastAsia" w:hAnsi="Arial" w:hint="eastAsia"/>
          <w:lang w:eastAsia="zh-CN"/>
        </w:rPr>
        <w:t>N</w:t>
      </w:r>
      <w:r w:rsidRPr="001A62FD">
        <w:rPr>
          <w:rFonts w:ascii="Arial" w:eastAsiaTheme="minorEastAsia" w:hAnsi="Arial"/>
          <w:vertAlign w:val="subscript"/>
          <w:lang w:eastAsia="zh-CN"/>
        </w:rPr>
        <w:t>oc</w:t>
      </w:r>
      <w:r w:rsidRPr="00C51BE5">
        <w:rPr>
          <w:rFonts w:ascii="Arial" w:eastAsiaTheme="minorEastAsia" w:hAnsi="Arial"/>
          <w:lang w:eastAsia="zh-CN"/>
        </w:rPr>
        <w:t xml:space="preserve"> (in dBm): The noise EPRE on </w:t>
      </w:r>
      <w:r>
        <w:rPr>
          <w:rFonts w:ascii="Arial" w:eastAsiaTheme="minorEastAsia" w:hAnsi="Arial"/>
          <w:lang w:eastAsia="zh-CN"/>
        </w:rPr>
        <w:t>RF channel 1</w:t>
      </w:r>
      <w:r w:rsidRPr="00C51BE5">
        <w:rPr>
          <w:rFonts w:ascii="Arial" w:eastAsiaTheme="minorEastAsia" w:hAnsi="Arial"/>
          <w:lang w:eastAsia="zh-CN"/>
        </w:rPr>
        <w:t>;</w:t>
      </w:r>
    </w:p>
    <w:p w14:paraId="466E98B8" w14:textId="77777777" w:rsidR="00396517" w:rsidRDefault="00396517" w:rsidP="00396517">
      <w:pPr>
        <w:pStyle w:val="ListParagraph"/>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Pr>
          <w:rFonts w:ascii="Arial" w:eastAsiaTheme="minorEastAsia" w:hAnsi="Arial"/>
          <w:vertAlign w:val="subscript"/>
          <w:lang w:eastAsia="zh-CN"/>
        </w:rPr>
        <w:t>1</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Pr>
          <w:rFonts w:ascii="Arial" w:eastAsiaTheme="minorEastAsia" w:hAnsi="Arial"/>
          <w:lang w:eastAsia="zh-CN"/>
        </w:rPr>
        <w:t>NR</w:t>
      </w:r>
      <w:r w:rsidRPr="00C51BE5">
        <w:rPr>
          <w:rFonts w:ascii="Arial" w:eastAsiaTheme="minorEastAsia" w:hAnsi="Arial"/>
          <w:lang w:eastAsia="zh-CN"/>
        </w:rPr>
        <w:t xml:space="preserve"> </w:t>
      </w:r>
      <w:r>
        <w:rPr>
          <w:rFonts w:ascii="Arial" w:eastAsiaTheme="minorEastAsia" w:hAnsi="Arial"/>
          <w:lang w:eastAsia="zh-CN"/>
        </w:rPr>
        <w:t xml:space="preserve">Cell 1 </w:t>
      </w:r>
      <w:r w:rsidRPr="00C51BE5">
        <w:rPr>
          <w:rFonts w:ascii="Arial" w:eastAsiaTheme="minorEastAsia" w:hAnsi="Arial"/>
          <w:lang w:eastAsia="zh-CN"/>
        </w:rPr>
        <w:t>over noise EPRE</w:t>
      </w:r>
      <w:r>
        <w:rPr>
          <w:rFonts w:ascii="Arial" w:eastAsiaTheme="minorEastAsia" w:hAnsi="Arial"/>
          <w:lang w:eastAsia="zh-CN"/>
        </w:rPr>
        <w:t xml:space="preserve"> </w:t>
      </w:r>
      <w:r w:rsidRPr="00C51BE5">
        <w:rPr>
          <w:rFonts w:ascii="Arial" w:eastAsiaTheme="minorEastAsia" w:hAnsi="Arial"/>
          <w:lang w:eastAsia="zh-CN"/>
        </w:rPr>
        <w:t>;</w:t>
      </w:r>
    </w:p>
    <w:p w14:paraId="1BE597F3" w14:textId="77777777" w:rsidR="00396517" w:rsidRPr="0045739B" w:rsidRDefault="00396517" w:rsidP="00396517">
      <w:pPr>
        <w:pStyle w:val="ListParagraph"/>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Pr>
          <w:rFonts w:ascii="Arial" w:eastAsiaTheme="minorEastAsia" w:hAnsi="Arial"/>
          <w:vertAlign w:val="subscript"/>
          <w:lang w:eastAsia="zh-CN"/>
        </w:rPr>
        <w:t>2</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Pr>
          <w:rFonts w:ascii="Arial" w:eastAsiaTheme="minorEastAsia" w:hAnsi="Arial"/>
          <w:lang w:eastAsia="zh-CN"/>
        </w:rPr>
        <w:t>NR</w:t>
      </w:r>
      <w:r w:rsidRPr="00C51BE5">
        <w:rPr>
          <w:rFonts w:ascii="Arial" w:eastAsiaTheme="minorEastAsia" w:hAnsi="Arial"/>
          <w:lang w:eastAsia="zh-CN"/>
        </w:rPr>
        <w:t xml:space="preserve"> </w:t>
      </w:r>
      <w:r>
        <w:rPr>
          <w:rFonts w:ascii="Arial" w:eastAsiaTheme="minorEastAsia" w:hAnsi="Arial"/>
          <w:lang w:eastAsia="zh-CN"/>
        </w:rPr>
        <w:t xml:space="preserve">Cell 2 </w:t>
      </w:r>
      <w:r w:rsidRPr="00C51BE5">
        <w:rPr>
          <w:rFonts w:ascii="Arial" w:eastAsiaTheme="minorEastAsia" w:hAnsi="Arial"/>
          <w:lang w:eastAsia="zh-CN"/>
        </w:rPr>
        <w:t>over noise EPRE</w:t>
      </w:r>
      <w:r>
        <w:rPr>
          <w:rFonts w:ascii="Arial" w:eastAsiaTheme="minorEastAsia" w:hAnsi="Arial"/>
          <w:lang w:eastAsia="zh-CN"/>
        </w:rPr>
        <w:t xml:space="preserve"> </w:t>
      </w:r>
      <w:r w:rsidRPr="00C51BE5">
        <w:rPr>
          <w:rFonts w:ascii="Arial" w:eastAsiaTheme="minorEastAsia" w:hAnsi="Arial"/>
          <w:lang w:eastAsia="zh-CN"/>
        </w:rPr>
        <w:t>;</w:t>
      </w:r>
    </w:p>
    <w:p w14:paraId="5202F53B" w14:textId="77777777" w:rsidR="00396517" w:rsidRPr="00E579D8" w:rsidRDefault="00396517" w:rsidP="00396517">
      <w:pPr>
        <w:spacing w:before="120" w:after="120"/>
        <w:jc w:val="both"/>
        <w:rPr>
          <w:rFonts w:ascii="Arial" w:hAnsi="Arial"/>
          <w:u w:val="single"/>
        </w:rPr>
      </w:pPr>
      <w:r w:rsidRPr="00E579D8">
        <w:rPr>
          <w:rFonts w:ascii="Arial" w:hAnsi="Arial"/>
          <w:u w:val="single"/>
        </w:rPr>
        <w:t>b) Derived parameters</w:t>
      </w:r>
    </w:p>
    <w:p w14:paraId="5686BBDD" w14:textId="77777777" w:rsidR="00396517" w:rsidRDefault="00396517" w:rsidP="00396517">
      <w:pPr>
        <w:jc w:val="both"/>
        <w:rPr>
          <w:rFonts w:ascii="Arial" w:hAnsi="Arial"/>
        </w:rPr>
      </w:pPr>
      <w:r w:rsidRPr="00E579D8">
        <w:rPr>
          <w:rFonts w:ascii="Arial" w:hAnsi="Arial"/>
        </w:rPr>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09E1E88D" w14:textId="77777777" w:rsidR="00396517" w:rsidRDefault="00396517" w:rsidP="00396517">
      <w:pPr>
        <w:jc w:val="both"/>
        <w:rPr>
          <w:rFonts w:ascii="Arial" w:hAnsi="Arial" w:cs="Arial"/>
        </w:rPr>
      </w:pPr>
      <w:r>
        <w:rPr>
          <w:rFonts w:ascii="Arial" w:hAnsi="Arial" w:cs="Arial"/>
        </w:rPr>
        <w:t xml:space="preserve">During T1 and T2 UE is expected to perform cell reselection. UE shall perform intra-frequency measurement on camped cell and intra-frequency neighbour cell and evaluate S-criterion on both Cells .So </w:t>
      </w:r>
      <w:r w:rsidRPr="0045739B">
        <w:rPr>
          <w:rFonts w:ascii="Arial" w:hAnsi="Arial" w:cs="Arial"/>
        </w:rPr>
        <w:t>Srxlev</w:t>
      </w:r>
      <w:r>
        <w:rPr>
          <w:rFonts w:ascii="Arial" w:hAnsi="Arial" w:cs="Arial"/>
        </w:rPr>
        <w:t xml:space="preserve"> for Cell 1 and Cell 2 are calculated.</w:t>
      </w:r>
    </w:p>
    <w:p w14:paraId="3AA325D7" w14:textId="77777777" w:rsidR="00396517" w:rsidRDefault="00396517" w:rsidP="00396517">
      <w:pPr>
        <w:jc w:val="both"/>
        <w:rPr>
          <w:rFonts w:ascii="Arial" w:hAnsi="Arial" w:cs="Arial"/>
        </w:rPr>
      </w:pPr>
      <w:r>
        <w:rPr>
          <w:rFonts w:ascii="Arial" w:eastAsiaTheme="minorEastAsia" w:hAnsi="Arial" w:cs="Arial"/>
          <w:lang w:eastAsia="zh-CN"/>
        </w:rPr>
        <w:lastRenderedPageBreak/>
        <w:t>T</w:t>
      </w:r>
      <w:r w:rsidRPr="0045739B">
        <w:rPr>
          <w:rFonts w:ascii="Arial" w:eastAsiaTheme="minorEastAsia" w:hAnsi="Arial" w:cs="Arial"/>
          <w:lang w:eastAsia="zh-CN"/>
        </w:rPr>
        <w:t xml:space="preserve">o evaluate </w:t>
      </w:r>
      <w:r>
        <w:rPr>
          <w:rFonts w:ascii="Arial" w:eastAsiaTheme="minorEastAsia" w:hAnsi="Arial" w:cs="Arial"/>
          <w:lang w:eastAsia="zh-CN"/>
        </w:rPr>
        <w:t xml:space="preserve">whether measurement restriction rule is satisfied we needs to compare </w:t>
      </w:r>
      <w:r w:rsidRPr="0045739B">
        <w:rPr>
          <w:rFonts w:ascii="Arial" w:hAnsi="Arial" w:cs="Arial"/>
        </w:rPr>
        <w:t>Srxlev</w:t>
      </w:r>
      <w:r>
        <w:rPr>
          <w:rFonts w:ascii="Arial" w:hAnsi="Arial" w:cs="Arial"/>
        </w:rPr>
        <w:t xml:space="preserve"> with </w:t>
      </w:r>
      <w:r w:rsidRPr="0045739B">
        <w:rPr>
          <w:rFonts w:ascii="Arial" w:hAnsi="Arial" w:cs="Arial"/>
        </w:rPr>
        <w:t>SintrasearchP</w:t>
      </w:r>
      <w:r>
        <w:rPr>
          <w:rFonts w:ascii="Arial" w:hAnsi="Arial" w:cs="Arial"/>
        </w:rPr>
        <w:t>. So we also calculate:</w:t>
      </w:r>
    </w:p>
    <w:p w14:paraId="1FEF80EC" w14:textId="77777777" w:rsidR="00396517" w:rsidRDefault="00396517" w:rsidP="00396517">
      <w:pPr>
        <w:jc w:val="both"/>
        <w:rPr>
          <w:rFonts w:ascii="Arial" w:hAnsi="Arial" w:cs="Arial"/>
        </w:rPr>
      </w:pPr>
      <w:r>
        <w:rPr>
          <w:rFonts w:ascii="Arial" w:hAnsi="Arial" w:cs="Arial"/>
        </w:rPr>
        <w:t>(</w:t>
      </w:r>
      <w:r w:rsidRPr="0045739B">
        <w:rPr>
          <w:rFonts w:ascii="Arial" w:hAnsi="Arial" w:cs="Arial"/>
        </w:rPr>
        <w:t>Srxlev</w:t>
      </w:r>
      <w:r>
        <w:rPr>
          <w:rFonts w:ascii="Arial" w:hAnsi="Arial" w:cs="Arial"/>
        </w:rPr>
        <w:t xml:space="preserve"> - </w:t>
      </w:r>
      <w:r w:rsidRPr="0045739B">
        <w:rPr>
          <w:rFonts w:ascii="Arial" w:hAnsi="Arial" w:cs="Arial"/>
        </w:rPr>
        <w:t>SintrasearchP</w:t>
      </w:r>
      <w:r>
        <w:rPr>
          <w:rFonts w:ascii="Arial" w:hAnsi="Arial" w:cs="Arial"/>
        </w:rPr>
        <w:t>)</w:t>
      </w:r>
    </w:p>
    <w:p w14:paraId="4231B314" w14:textId="77777777" w:rsidR="00396517" w:rsidRDefault="00396517" w:rsidP="00396517">
      <w:pPr>
        <w:jc w:val="both"/>
        <w:rPr>
          <w:rFonts w:ascii="Arial" w:hAnsi="Arial" w:cs="Arial"/>
        </w:rPr>
      </w:pPr>
      <w:r>
        <w:rPr>
          <w:rFonts w:ascii="Arial" w:hAnsi="Arial" w:cs="Arial"/>
        </w:rPr>
        <w:t xml:space="preserve">To evaluate whether low-mobility </w:t>
      </w:r>
      <w:r w:rsidRPr="00DC1EF4">
        <w:rPr>
          <w:rFonts w:ascii="Arial" w:hAnsi="Arial" w:cs="Arial"/>
        </w:rPr>
        <w:t>criterion</w:t>
      </w:r>
      <w:r>
        <w:rPr>
          <w:rFonts w:ascii="Arial" w:hAnsi="Arial" w:cs="Arial"/>
        </w:rPr>
        <w:t xml:space="preserve"> is satisfied we need to compare </w:t>
      </w:r>
      <w:r w:rsidRPr="0045739B">
        <w:rPr>
          <w:rFonts w:ascii="Arial" w:hAnsi="Arial" w:cs="Arial"/>
        </w:rPr>
        <w:t>Srxlev</w:t>
      </w:r>
      <w:r>
        <w:rPr>
          <w:rFonts w:ascii="Arial" w:hAnsi="Arial" w:cs="Arial"/>
        </w:rPr>
        <w:t xml:space="preserve"> with </w:t>
      </w:r>
      <w:r w:rsidRPr="00DC1EF4">
        <w:rPr>
          <w:rFonts w:ascii="Arial" w:hAnsi="Arial" w:cs="Arial"/>
        </w:rPr>
        <w:t>SrxlevRef</w:t>
      </w:r>
      <w:r>
        <w:rPr>
          <w:rFonts w:ascii="Arial" w:hAnsi="Arial" w:cs="Arial"/>
        </w:rPr>
        <w:t xml:space="preserve">, where </w:t>
      </w:r>
      <w:r w:rsidRPr="00DC1EF4">
        <w:rPr>
          <w:rFonts w:ascii="Arial" w:hAnsi="Arial" w:cs="Arial"/>
        </w:rPr>
        <w:t>SrxlevRef</w:t>
      </w:r>
      <w:r>
        <w:rPr>
          <w:rFonts w:ascii="Arial" w:hAnsi="Arial" w:cs="Arial"/>
        </w:rPr>
        <w:t xml:space="preserve"> is the reference Srxlev specified in 38.304 cl.5.2.4.9.1. So we also calculate:</w:t>
      </w:r>
    </w:p>
    <w:p w14:paraId="07AFDBD6" w14:textId="77777777" w:rsidR="00396517" w:rsidRPr="0045739B" w:rsidRDefault="00396517" w:rsidP="00396517">
      <w:pPr>
        <w:jc w:val="both"/>
        <w:rPr>
          <w:rFonts w:ascii="Arial" w:hAnsi="Arial" w:cs="Arial"/>
        </w:rPr>
      </w:pPr>
      <w:r w:rsidRPr="00DC1EF4">
        <w:rPr>
          <w:rFonts w:ascii="Arial" w:hAnsi="Arial" w:cs="Arial"/>
        </w:rPr>
        <w:t>(SrxlevRef – Srxlev)</w:t>
      </w:r>
    </w:p>
    <w:p w14:paraId="009164DB" w14:textId="77777777" w:rsidR="00396517" w:rsidRDefault="00396517" w:rsidP="00396517">
      <w:pPr>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determine whether rank-based cell reselection shall occur we also need to calculate:</w:t>
      </w:r>
    </w:p>
    <w:p w14:paraId="64D6DD4E" w14:textId="77777777" w:rsidR="00396517" w:rsidRPr="00DC1EF4" w:rsidRDefault="00396517" w:rsidP="00396517">
      <w:pPr>
        <w:jc w:val="both"/>
        <w:rPr>
          <w:rFonts w:ascii="Arial" w:eastAsiaTheme="minorEastAsia" w:hAnsi="Arial" w:cs="Arial"/>
          <w:lang w:eastAsia="zh-CN"/>
        </w:rPr>
      </w:pPr>
      <w:r w:rsidRPr="00DC1EF4">
        <w:rPr>
          <w:rFonts w:ascii="Arial" w:eastAsiaTheme="minorEastAsia" w:hAnsi="Arial" w:cs="Arial"/>
          <w:lang w:eastAsia="zh-CN"/>
        </w:rPr>
        <w:t>(Rn - Rs)</w:t>
      </w:r>
    </w:p>
    <w:p w14:paraId="21F4D893" w14:textId="77777777" w:rsidR="00396517" w:rsidRPr="001F5E74" w:rsidRDefault="00396517" w:rsidP="00396517">
      <w:pPr>
        <w:jc w:val="both"/>
        <w:rPr>
          <w:rFonts w:ascii="Arial" w:hAnsi="Arial" w:cs="Arial"/>
        </w:rPr>
      </w:pPr>
      <w:r>
        <w:rPr>
          <w:rFonts w:ascii="Arial" w:hAnsi="Arial" w:cs="Arial"/>
        </w:rPr>
        <w:t>Furthermore, SSB Es/Iot and SSB_RP</w:t>
      </w:r>
      <w:r>
        <w:rPr>
          <w:rFonts w:ascii="Arial" w:eastAsiaTheme="minorEastAsia" w:hAnsi="Arial" w:cs="Arial"/>
          <w:lang w:eastAsia="zh-CN"/>
        </w:rPr>
        <w:t xml:space="preserve"> of NR Cell 1 and Cell 2</w:t>
      </w:r>
      <w:r>
        <w:rPr>
          <w:rFonts w:ascii="Arial" w:hAnsi="Arial" w:cs="Arial"/>
        </w:rPr>
        <w:t xml:space="preserve"> </w:t>
      </w:r>
      <w:r w:rsidRPr="001F5E74">
        <w:rPr>
          <w:rFonts w:ascii="Arial" w:hAnsi="Arial" w:cs="Arial"/>
        </w:rPr>
        <w:t>are calculated, as these are side conditions for the measurement accuracy.</w:t>
      </w:r>
    </w:p>
    <w:p w14:paraId="23A100D8" w14:textId="77777777" w:rsidR="00396517" w:rsidRPr="004A5BDA" w:rsidRDefault="00396517" w:rsidP="00396517">
      <w:pPr>
        <w:spacing w:before="120" w:after="120"/>
        <w:jc w:val="both"/>
        <w:rPr>
          <w:rFonts w:ascii="Arial" w:hAnsi="Arial"/>
          <w:u w:val="single"/>
        </w:rPr>
      </w:pPr>
      <w:r w:rsidRPr="004A5BDA">
        <w:rPr>
          <w:rFonts w:ascii="Arial" w:hAnsi="Arial"/>
          <w:u w:val="single"/>
        </w:rPr>
        <w:t>c) Uncertainties</w:t>
      </w:r>
    </w:p>
    <w:p w14:paraId="72AA1A8F" w14:textId="77777777" w:rsidR="00396517" w:rsidRDefault="00396517" w:rsidP="00396517">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2</w:t>
      </w:r>
      <w:r w:rsidRPr="000B76B5">
        <w:rPr>
          <w:rFonts w:ascii="Arial" w:hAnsi="Arial"/>
        </w:rPr>
        <w:t xml:space="preserve"> </w:t>
      </w:r>
      <w:r>
        <w:rPr>
          <w:rFonts w:ascii="Arial" w:hAnsi="Arial"/>
        </w:rPr>
        <w:t xml:space="preserve">NR </w:t>
      </w:r>
      <w:r w:rsidRPr="000B76B5">
        <w:rPr>
          <w:rFonts w:ascii="Arial" w:hAnsi="Arial"/>
        </w:rPr>
        <w:t>cell</w:t>
      </w:r>
      <w:r>
        <w:rPr>
          <w:rFonts w:ascii="Arial" w:hAnsi="Arial"/>
        </w:rPr>
        <w:t>s</w:t>
      </w:r>
      <w:r w:rsidRPr="000B76B5">
        <w:rPr>
          <w:rFonts w:ascii="Arial" w:hAnsi="Arial"/>
        </w:rPr>
        <w:t xml:space="preserve"> to the UE. We propose to control the following parameters:</w:t>
      </w:r>
    </w:p>
    <w:p w14:paraId="02C9D3B8" w14:textId="77777777" w:rsidR="00396517" w:rsidRDefault="00396517" w:rsidP="00396517">
      <w:pPr>
        <w:numPr>
          <w:ilvl w:val="0"/>
          <w:numId w:val="7"/>
        </w:numPr>
        <w:autoSpaceDE w:val="0"/>
        <w:autoSpaceDN w:val="0"/>
        <w:adjustRightInd w:val="0"/>
        <w:spacing w:after="60"/>
        <w:jc w:val="both"/>
        <w:rPr>
          <w:rFonts w:ascii="Arial" w:hAnsi="Arial" w:cs="Arial"/>
        </w:rPr>
      </w:pPr>
      <w:r w:rsidRPr="00DC1EF4">
        <w:rPr>
          <w:rFonts w:ascii="Arial" w:hAnsi="Arial" w:cs="Arial"/>
        </w:rPr>
        <w:t>Average Noc absolute level uncertainty</w:t>
      </w:r>
      <w:r w:rsidRPr="008D63F7">
        <w:rPr>
          <w:rFonts w:ascii="Arial" w:hAnsi="Arial" w:cs="Arial"/>
        </w:rPr>
        <w:t>,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Pr>
          <w:rFonts w:ascii="Arial" w:hAnsi="Arial" w:cs="Arial"/>
          <w:noProof/>
        </w:rPr>
        <w:t>;</w:t>
      </w:r>
    </w:p>
    <w:p w14:paraId="13CBDF63" w14:textId="77777777" w:rsidR="00396517" w:rsidRPr="00F14465" w:rsidRDefault="00396517" w:rsidP="00396517">
      <w:pPr>
        <w:numPr>
          <w:ilvl w:val="0"/>
          <w:numId w:val="7"/>
        </w:numPr>
        <w:autoSpaceDE w:val="0"/>
        <w:autoSpaceDN w:val="0"/>
        <w:adjustRightInd w:val="0"/>
        <w:spacing w:after="60"/>
        <w:jc w:val="both"/>
        <w:rPr>
          <w:rFonts w:ascii="Arial" w:hAnsi="Arial" w:cs="Arial"/>
        </w:rPr>
      </w:pPr>
      <w:r w:rsidRPr="00DC1EF4">
        <w:rPr>
          <w:rFonts w:ascii="Arial" w:hAnsi="Arial" w:cs="Arial"/>
        </w:rPr>
        <w:t xml:space="preserve">Noc level uncertainty over </w:t>
      </w:r>
      <w:r>
        <w:rPr>
          <w:rFonts w:ascii="Arial" w:hAnsi="Arial" w:cs="Arial"/>
        </w:rPr>
        <w:t xml:space="preserve">SSB </w:t>
      </w:r>
      <w:r w:rsidRPr="00DC1EF4">
        <w:rPr>
          <w:rFonts w:ascii="Arial" w:hAnsi="Arial" w:cs="Arial"/>
        </w:rPr>
        <w:t>PRBs #RB</w:t>
      </w:r>
      <w:r w:rsidRPr="00DC1EF4">
        <w:rPr>
          <w:rFonts w:ascii="Arial" w:hAnsi="Arial" w:cs="Arial"/>
          <w:vertAlign w:val="subscript"/>
        </w:rPr>
        <w:t>J-J+19</w:t>
      </w:r>
      <w:r>
        <w:rPr>
          <w:rFonts w:ascii="Arial" w:hAnsi="Arial" w:cs="Arial"/>
        </w:rPr>
        <w:t xml:space="preserve">, </w:t>
      </w:r>
      <w:r w:rsidRPr="008D63F7">
        <w:rPr>
          <w:rFonts w:ascii="Arial" w:hAnsi="Arial" w:cs="Arial"/>
        </w:rPr>
        <w:t>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Pr>
          <w:rFonts w:ascii="Arial" w:hAnsi="Arial" w:cs="Arial"/>
          <w:noProof/>
        </w:rPr>
        <w:t>.</w:t>
      </w:r>
    </w:p>
    <w:p w14:paraId="0F458C85" w14:textId="77777777" w:rsidR="00396517" w:rsidRDefault="00396517" w:rsidP="00396517">
      <w:pPr>
        <w:numPr>
          <w:ilvl w:val="0"/>
          <w:numId w:val="7"/>
        </w:numPr>
        <w:autoSpaceDE w:val="0"/>
        <w:autoSpaceDN w:val="0"/>
        <w:adjustRightInd w:val="0"/>
        <w:spacing w:after="60"/>
        <w:jc w:val="both"/>
        <w:rPr>
          <w:rFonts w:ascii="Arial" w:hAnsi="Arial" w:cs="Arial"/>
        </w:rPr>
      </w:pPr>
      <w:r w:rsidRPr="00DC1EF4">
        <w:rPr>
          <w:rFonts w:ascii="Arial" w:hAnsi="Arial" w:cs="Arial"/>
        </w:rPr>
        <w:t>Es/Noc uncertainty</w:t>
      </w:r>
      <w:r w:rsidRPr="00E23F21">
        <w:rPr>
          <w:rFonts w:ascii="Arial" w:hAnsi="Arial" w:cs="Arial"/>
        </w:rPr>
        <w:t xml:space="preserve"> </w:t>
      </w:r>
      <w:r>
        <w:rPr>
          <w:rFonts w:ascii="Arial" w:hAnsi="Arial" w:cs="Arial"/>
        </w:rPr>
        <w:t>for NR Cell 1</w:t>
      </w:r>
      <w:r w:rsidRPr="00F14465">
        <w:rPr>
          <w:rFonts w:ascii="Arial" w:hAnsi="Arial" w:cs="Arial"/>
        </w:rPr>
        <w:t>, Ê</w:t>
      </w:r>
      <w:r w:rsidRPr="001A62FD">
        <w:rPr>
          <w:rFonts w:ascii="Arial" w:hAnsi="Arial" w:cs="Arial"/>
          <w:vertAlign w:val="subscript"/>
        </w:rPr>
        <w:t>s</w:t>
      </w:r>
      <w:r>
        <w:rPr>
          <w:rFonts w:ascii="Arial" w:hAnsi="Arial" w:cs="Arial"/>
          <w:vertAlign w:val="subscript"/>
        </w:rPr>
        <w:t>1</w:t>
      </w:r>
      <w:r>
        <w:rPr>
          <w:rFonts w:ascii="Arial" w:hAnsi="Arial" w:cs="Arial"/>
        </w:rPr>
        <w:t>/</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14:paraId="7A2C9398" w14:textId="77777777" w:rsidR="00396517" w:rsidRDefault="00396517" w:rsidP="00396517">
      <w:pPr>
        <w:numPr>
          <w:ilvl w:val="0"/>
          <w:numId w:val="7"/>
        </w:numPr>
        <w:autoSpaceDE w:val="0"/>
        <w:autoSpaceDN w:val="0"/>
        <w:adjustRightInd w:val="0"/>
        <w:spacing w:after="60"/>
        <w:jc w:val="both"/>
        <w:rPr>
          <w:rFonts w:ascii="Arial" w:hAnsi="Arial" w:cs="Arial"/>
        </w:rPr>
      </w:pPr>
      <w:r w:rsidRPr="00DC1EF4">
        <w:rPr>
          <w:rFonts w:ascii="Arial" w:hAnsi="Arial" w:cs="Arial"/>
        </w:rPr>
        <w:t>Es/Noc uncertainty</w:t>
      </w:r>
      <w:r w:rsidRPr="00E23F21">
        <w:rPr>
          <w:rFonts w:ascii="Arial" w:hAnsi="Arial" w:cs="Arial"/>
        </w:rPr>
        <w:t xml:space="preserve"> </w:t>
      </w:r>
      <w:r>
        <w:rPr>
          <w:rFonts w:ascii="Arial" w:hAnsi="Arial" w:cs="Arial"/>
        </w:rPr>
        <w:t>for NR Cell 2</w:t>
      </w:r>
      <w:r w:rsidRPr="00F14465">
        <w:rPr>
          <w:rFonts w:ascii="Arial" w:hAnsi="Arial" w:cs="Arial"/>
        </w:rPr>
        <w:t>, Ê</w:t>
      </w:r>
      <w:r w:rsidRPr="001A62FD">
        <w:rPr>
          <w:rFonts w:ascii="Arial" w:hAnsi="Arial" w:cs="Arial"/>
          <w:vertAlign w:val="subscript"/>
        </w:rPr>
        <w:t>s</w:t>
      </w:r>
      <w:r>
        <w:rPr>
          <w:rFonts w:ascii="Arial" w:hAnsi="Arial" w:cs="Arial"/>
          <w:vertAlign w:val="subscript"/>
        </w:rPr>
        <w:t>2</w:t>
      </w:r>
      <w:r>
        <w:rPr>
          <w:rFonts w:ascii="Arial" w:hAnsi="Arial" w:cs="Arial"/>
        </w:rPr>
        <w:t>/</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14:paraId="1B2720C9" w14:textId="77777777" w:rsidR="00396517" w:rsidRDefault="00396517" w:rsidP="00396517">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47218E85" w14:textId="77777777" w:rsidR="00396517" w:rsidRPr="00A2234F" w:rsidRDefault="00396517" w:rsidP="00396517">
      <w:pPr>
        <w:jc w:val="both"/>
        <w:rPr>
          <w:rFonts w:ascii="Arial" w:hAnsi="Arial" w:cs="Arial"/>
        </w:rPr>
      </w:pPr>
      <w:r>
        <w:rPr>
          <w:rFonts w:ascii="Arial" w:hAnsi="Arial" w:cs="Arial"/>
        </w:rPr>
        <w:t xml:space="preserve">The Test system </w:t>
      </w:r>
      <w:r w:rsidRPr="00137F0E">
        <w:rPr>
          <w:rFonts w:ascii="Arial" w:hAnsi="Arial" w:cs="Arial"/>
        </w:rPr>
        <w:t xml:space="preserve">uncertainties appear in section </w:t>
      </w:r>
      <w:r w:rsidRPr="00A2234F">
        <w:rPr>
          <w:rFonts w:ascii="Arial" w:hAnsi="Arial" w:cs="Arial"/>
        </w:rPr>
        <w:t xml:space="preserve">c) of the accompanying spreadsheet. </w:t>
      </w:r>
    </w:p>
    <w:p w14:paraId="6D655370" w14:textId="613B3B5C" w:rsidR="00396517" w:rsidRDefault="00396517" w:rsidP="00396517">
      <w:pPr>
        <w:overflowPunct w:val="0"/>
        <w:autoSpaceDE w:val="0"/>
        <w:autoSpaceDN w:val="0"/>
        <w:adjustRightInd w:val="0"/>
        <w:jc w:val="both"/>
        <w:textAlignment w:val="baseline"/>
        <w:rPr>
          <w:rFonts w:ascii="Arial" w:eastAsia="SimSun" w:hAnsi="Arial"/>
          <w:lang w:eastAsia="zh-CN"/>
        </w:rPr>
      </w:pPr>
      <w:r>
        <w:rPr>
          <w:rFonts w:ascii="Arial" w:eastAsia="SimSun" w:hAnsi="Arial"/>
          <w:lang w:eastAsia="zh-CN"/>
        </w:rPr>
        <w:t>In addition, Cell 1 and Cell 2 shall be detectable to ensure intra-frequency cell-reselection requirements defined for RedCap UEs in TS 38.133 cl.4.2B.2.3 apply.</w:t>
      </w:r>
    </w:p>
    <w:p w14:paraId="22DEC094" w14:textId="77777777" w:rsidR="00396517" w:rsidRPr="00857BDB" w:rsidRDefault="00396517" w:rsidP="00396517">
      <w:pPr>
        <w:pStyle w:val="Heading4"/>
        <w:rPr>
          <w:highlight w:val="lightGray"/>
        </w:rPr>
      </w:pPr>
      <w:bookmarkStart w:id="25" w:name="_Hlk141358425"/>
      <w:r w:rsidRPr="00857BDB">
        <w:rPr>
          <w:highlight w:val="lightGray"/>
        </w:rPr>
        <w:t>4.2B.2.3</w:t>
      </w:r>
      <w:bookmarkEnd w:id="25"/>
      <w:r w:rsidRPr="00857BDB">
        <w:rPr>
          <w:highlight w:val="lightGray"/>
        </w:rPr>
        <w:tab/>
        <w:t>Measurements of intra-frequency NR cells for RedCap UE</w:t>
      </w:r>
    </w:p>
    <w:p w14:paraId="568EBB8A" w14:textId="77777777" w:rsidR="00396517" w:rsidRPr="00857BDB" w:rsidRDefault="00396517" w:rsidP="00396517">
      <w:pPr>
        <w:rPr>
          <w:highlight w:val="lightGray"/>
        </w:rPr>
      </w:pPr>
      <w:r w:rsidRPr="00857BDB">
        <w:rPr>
          <w:highlight w:val="lightGray"/>
        </w:rPr>
        <w:t xml:space="preserve">The UE shall be able to identify new intra-frequency cells and perform </w:t>
      </w:r>
      <w:r w:rsidRPr="00857BDB">
        <w:rPr>
          <w:highlight w:val="lightGray"/>
          <w:lang w:eastAsia="zh-CN"/>
        </w:rPr>
        <w:t>SS</w:t>
      </w:r>
      <w:r w:rsidRPr="00857BDB">
        <w:rPr>
          <w:highlight w:val="lightGray"/>
        </w:rPr>
        <w:t xml:space="preserve">-RSRP and </w:t>
      </w:r>
      <w:r w:rsidRPr="00857BDB">
        <w:rPr>
          <w:highlight w:val="lightGray"/>
          <w:lang w:eastAsia="zh-CN"/>
        </w:rPr>
        <w:t>SS-</w:t>
      </w:r>
      <w:r w:rsidRPr="00857BDB">
        <w:rPr>
          <w:highlight w:val="lightGray"/>
        </w:rPr>
        <w:t xml:space="preserve">RSRQ measurements of </w:t>
      </w:r>
      <w:r w:rsidRPr="00857BDB">
        <w:rPr>
          <w:highlight w:val="lightGray"/>
          <w:lang w:eastAsia="zh-CN"/>
        </w:rPr>
        <w:t xml:space="preserve">the </w:t>
      </w:r>
      <w:r w:rsidRPr="00857BDB">
        <w:rPr>
          <w:highlight w:val="lightGray"/>
        </w:rPr>
        <w:t>identified intra-frequency cells without an explicit intra-frequency neighbour list containing physical layer cell identities.</w:t>
      </w:r>
    </w:p>
    <w:p w14:paraId="3CBD8BCD" w14:textId="77777777" w:rsidR="00396517" w:rsidRPr="00857BDB" w:rsidRDefault="00396517" w:rsidP="00396517">
      <w:pPr>
        <w:rPr>
          <w:highlight w:val="lightGray"/>
        </w:rPr>
      </w:pPr>
      <w:r w:rsidRPr="00857BDB">
        <w:rPr>
          <w:highlight w:val="lightGray"/>
        </w:rPr>
        <w:t>The UE shall be able to evaluate whether a newly detectable intra-frequency cell meets the reselection criteria defined in TS 3</w:t>
      </w:r>
      <w:r w:rsidRPr="00857BDB">
        <w:rPr>
          <w:highlight w:val="lightGray"/>
          <w:lang w:eastAsia="zh-CN"/>
        </w:rPr>
        <w:t>8</w:t>
      </w:r>
      <w:r w:rsidRPr="00857BDB">
        <w:rPr>
          <w:highlight w:val="lightGray"/>
        </w:rPr>
        <w:t>.304 [1] within T</w:t>
      </w:r>
      <w:r w:rsidRPr="00857BDB">
        <w:rPr>
          <w:highlight w:val="lightGray"/>
          <w:vertAlign w:val="subscript"/>
        </w:rPr>
        <w:t>detect,</w:t>
      </w:r>
      <w:r w:rsidRPr="00857BDB">
        <w:rPr>
          <w:highlight w:val="lightGray"/>
          <w:vertAlign w:val="subscript"/>
          <w:lang w:eastAsia="zh-CN"/>
        </w:rPr>
        <w:t>NR</w:t>
      </w:r>
      <w:r w:rsidRPr="00857BDB">
        <w:rPr>
          <w:highlight w:val="lightGray"/>
          <w:vertAlign w:val="subscript"/>
        </w:rPr>
        <w:t>_Intra_RedCap</w:t>
      </w:r>
      <w:r w:rsidRPr="00857BDB">
        <w:rPr>
          <w:i/>
          <w:highlight w:val="lightGray"/>
          <w:vertAlign w:val="subscript"/>
        </w:rPr>
        <w:t xml:space="preserve"> </w:t>
      </w:r>
      <w:r w:rsidRPr="00857BDB">
        <w:rPr>
          <w:highlight w:val="lightGray"/>
        </w:rPr>
        <w:t>when that Treselection= 0</w:t>
      </w:r>
      <w:r w:rsidRPr="00857BDB">
        <w:rPr>
          <w:i/>
          <w:highlight w:val="lightGray"/>
          <w:vertAlign w:val="subscript"/>
        </w:rPr>
        <w:t xml:space="preserve"> </w:t>
      </w:r>
      <w:r w:rsidRPr="00857BDB">
        <w:rPr>
          <w:highlight w:val="lightGray"/>
        </w:rPr>
        <w:t xml:space="preserve">. </w:t>
      </w:r>
      <w:r w:rsidRPr="00857BDB">
        <w:rPr>
          <w:highlight w:val="yellow"/>
        </w:rPr>
        <w:t xml:space="preserve">An intra frequency cell is considered to be detectable according to the conditions defined in Annex </w:t>
      </w:r>
      <w:r w:rsidRPr="00857BDB">
        <w:rPr>
          <w:highlight w:val="yellow"/>
          <w:lang w:eastAsia="zh-CN"/>
        </w:rPr>
        <w:t>B.1.4</w:t>
      </w:r>
      <w:r w:rsidRPr="00857BDB">
        <w:rPr>
          <w:highlight w:val="yellow"/>
        </w:rPr>
        <w:t xml:space="preserve"> for a corresponding Band.</w:t>
      </w:r>
    </w:p>
    <w:p w14:paraId="4EA91C2D" w14:textId="77777777" w:rsidR="00396517" w:rsidRPr="00857BDB" w:rsidRDefault="00396517" w:rsidP="00396517">
      <w:pPr>
        <w:rPr>
          <w:rFonts w:cs="v4.2.0"/>
          <w:highlight w:val="lightGray"/>
        </w:rPr>
      </w:pPr>
      <w:r w:rsidRPr="00857BDB">
        <w:rPr>
          <w:rFonts w:cs="v4.2.0"/>
          <w:highlight w:val="lightGray"/>
        </w:rPr>
        <w:t xml:space="preserve">The UE shall measure </w:t>
      </w:r>
      <w:r w:rsidRPr="00857BDB">
        <w:rPr>
          <w:rFonts w:cs="v4.2.0"/>
          <w:highlight w:val="lightGray"/>
          <w:lang w:eastAsia="zh-CN"/>
        </w:rPr>
        <w:t>SS-</w:t>
      </w:r>
      <w:r w:rsidRPr="00857BDB">
        <w:rPr>
          <w:rFonts w:cs="v4.2.0"/>
          <w:highlight w:val="lightGray"/>
        </w:rPr>
        <w:t xml:space="preserve">RSRP and </w:t>
      </w:r>
      <w:r w:rsidRPr="00857BDB">
        <w:rPr>
          <w:rFonts w:cs="v4.2.0"/>
          <w:highlight w:val="lightGray"/>
          <w:lang w:eastAsia="zh-CN"/>
        </w:rPr>
        <w:t>SS-</w:t>
      </w:r>
      <w:r w:rsidRPr="00857BDB">
        <w:rPr>
          <w:rFonts w:cs="v4.2.0"/>
          <w:highlight w:val="lightGray"/>
        </w:rPr>
        <w:t>RSRQ at least every T</w:t>
      </w:r>
      <w:r w:rsidRPr="00857BDB">
        <w:rPr>
          <w:rFonts w:cs="v4.2.0"/>
          <w:highlight w:val="lightGray"/>
          <w:vertAlign w:val="subscript"/>
        </w:rPr>
        <w:t>measure,NR_Intra_RedCap</w:t>
      </w:r>
      <w:r w:rsidRPr="00857BDB">
        <w:rPr>
          <w:rFonts w:cs="v4.2.0"/>
          <w:highlight w:val="lightGray"/>
        </w:rPr>
        <w:t xml:space="preserve"> for intra-frequency cells that are identified and measured according to the measurement rules.</w:t>
      </w:r>
    </w:p>
    <w:p w14:paraId="48AAC8FB" w14:textId="77777777" w:rsidR="00396517" w:rsidRPr="00857BDB" w:rsidRDefault="00396517" w:rsidP="00396517">
      <w:pPr>
        <w:rPr>
          <w:rFonts w:cs="v4.2.0"/>
          <w:highlight w:val="lightGray"/>
          <w:lang w:eastAsia="zh-CN"/>
        </w:rPr>
      </w:pPr>
      <w:r w:rsidRPr="00857BDB">
        <w:rPr>
          <w:rFonts w:cs="v4.2.0"/>
          <w:highlight w:val="lightGray"/>
        </w:rPr>
        <w:t xml:space="preserve">The UE shall filter </w:t>
      </w:r>
      <w:r w:rsidRPr="00857BDB">
        <w:rPr>
          <w:rFonts w:cs="v4.2.0"/>
          <w:highlight w:val="lightGray"/>
          <w:lang w:eastAsia="zh-CN"/>
        </w:rPr>
        <w:t>SS-</w:t>
      </w:r>
      <w:r w:rsidRPr="00857BDB">
        <w:rPr>
          <w:rFonts w:cs="v4.2.0"/>
          <w:highlight w:val="lightGray"/>
        </w:rPr>
        <w:t xml:space="preserve">RSRP and </w:t>
      </w:r>
      <w:r w:rsidRPr="00857BDB">
        <w:rPr>
          <w:rFonts w:cs="v4.2.0"/>
          <w:highlight w:val="lightGray"/>
          <w:lang w:eastAsia="zh-CN"/>
        </w:rPr>
        <w:t>SS-</w:t>
      </w:r>
      <w:r w:rsidRPr="00857BDB">
        <w:rPr>
          <w:rFonts w:cs="v4.2.0"/>
          <w:highlight w:val="lightGray"/>
        </w:rPr>
        <w:t>RSRQ measurements of each measured intra-frequency cell using at least 2 measurements. Within the set of measurements used for the filtering, at least two measurements shall be spaced by at least T</w:t>
      </w:r>
      <w:r w:rsidRPr="00857BDB">
        <w:rPr>
          <w:rFonts w:cs="v4.2.0"/>
          <w:highlight w:val="lightGray"/>
          <w:vertAlign w:val="subscript"/>
        </w:rPr>
        <w:t>measure,NR_Intra_RedCap</w:t>
      </w:r>
      <w:r w:rsidRPr="00857BDB">
        <w:rPr>
          <w:rFonts w:cs="v4.2.0"/>
          <w:highlight w:val="lightGray"/>
        </w:rPr>
        <w:t>/2</w:t>
      </w:r>
      <w:r w:rsidRPr="00857BDB">
        <w:rPr>
          <w:rFonts w:cs="v4.2.0"/>
          <w:highlight w:val="lightGray"/>
          <w:lang w:eastAsia="zh-CN"/>
        </w:rPr>
        <w:t>.</w:t>
      </w:r>
    </w:p>
    <w:p w14:paraId="5AED2ED5" w14:textId="77777777" w:rsidR="00396517" w:rsidRPr="00857BDB" w:rsidRDefault="00396517" w:rsidP="00396517">
      <w:pPr>
        <w:rPr>
          <w:highlight w:val="lightGray"/>
          <w:lang w:eastAsia="zh-CN"/>
        </w:rPr>
      </w:pPr>
      <w:r w:rsidRPr="00857BDB">
        <w:rPr>
          <w:highlight w:val="lightGray"/>
        </w:rPr>
        <w:t xml:space="preserve">The UE shall not consider a </w:t>
      </w:r>
      <w:r w:rsidRPr="00857BDB">
        <w:rPr>
          <w:highlight w:val="lightGray"/>
          <w:lang w:eastAsia="zh-CN"/>
        </w:rPr>
        <w:t>NR</w:t>
      </w:r>
      <w:r w:rsidRPr="00857BDB">
        <w:rPr>
          <w:highlight w:val="lightGray"/>
        </w:rPr>
        <w:t xml:space="preserve"> neighbour cell in cell reselection, if it is indicated as not allowed in the measurement control system information of the serving cell.</w:t>
      </w:r>
    </w:p>
    <w:p w14:paraId="582A7F90" w14:textId="77777777" w:rsidR="00396517" w:rsidRPr="00857BDB" w:rsidRDefault="00396517" w:rsidP="00396517">
      <w:pPr>
        <w:rPr>
          <w:rFonts w:cs="v4.2.0"/>
          <w:highlight w:val="lightGray"/>
        </w:rPr>
      </w:pPr>
      <w:r w:rsidRPr="00EC68CF">
        <w:rPr>
          <w:rFonts w:cs="v4.2.0"/>
          <w:highlight w:val="yellow"/>
        </w:rPr>
        <w:t>For an intra-frequency cell that has been already detected</w:t>
      </w:r>
      <w:r w:rsidRPr="00857BDB">
        <w:rPr>
          <w:rFonts w:cs="v4.2.0"/>
          <w:highlight w:val="lightGray"/>
        </w:rPr>
        <w:t xml:space="preserve">, but that has not been reselected to, the filtering shall be such that the UE shall be capable of evaluating that the intra-frequency cell has met reselection criterion defined </w:t>
      </w:r>
      <w:r w:rsidRPr="00857BDB">
        <w:rPr>
          <w:highlight w:val="lightGray"/>
        </w:rPr>
        <w:t>in TS 3</w:t>
      </w:r>
      <w:r w:rsidRPr="00857BDB">
        <w:rPr>
          <w:highlight w:val="lightGray"/>
          <w:lang w:eastAsia="zh-CN"/>
        </w:rPr>
        <w:t>8</w:t>
      </w:r>
      <w:r w:rsidRPr="00857BDB">
        <w:rPr>
          <w:highlight w:val="lightGray"/>
        </w:rPr>
        <w:t xml:space="preserve">.304 </w:t>
      </w:r>
      <w:r w:rsidRPr="00857BDB">
        <w:rPr>
          <w:rFonts w:cs="v4.2.0"/>
          <w:highlight w:val="lightGray"/>
        </w:rPr>
        <w:t>[1] within T</w:t>
      </w:r>
      <w:r w:rsidRPr="00857BDB">
        <w:rPr>
          <w:rFonts w:cs="v4.2.0"/>
          <w:highlight w:val="lightGray"/>
          <w:vertAlign w:val="subscript"/>
        </w:rPr>
        <w:t>evaluate,</w:t>
      </w:r>
      <w:r w:rsidRPr="00857BDB">
        <w:rPr>
          <w:rFonts w:cs="v4.2.0"/>
          <w:highlight w:val="lightGray"/>
          <w:vertAlign w:val="subscript"/>
          <w:lang w:eastAsia="zh-CN"/>
        </w:rPr>
        <w:t>NR</w:t>
      </w:r>
      <w:r w:rsidRPr="00857BDB">
        <w:rPr>
          <w:rFonts w:cs="v4.2.0"/>
          <w:highlight w:val="lightGray"/>
          <w:vertAlign w:val="subscript"/>
        </w:rPr>
        <w:t>_Intra_RedCap</w:t>
      </w:r>
      <w:r w:rsidRPr="00857BDB">
        <w:rPr>
          <w:rFonts w:cs="v4.2.0"/>
          <w:highlight w:val="lightGray"/>
        </w:rPr>
        <w:t xml:space="preserve"> when T</w:t>
      </w:r>
      <w:r w:rsidRPr="00857BDB">
        <w:rPr>
          <w:rFonts w:cs="v4.2.0"/>
          <w:highlight w:val="lightGray"/>
          <w:vertAlign w:val="subscript"/>
        </w:rPr>
        <w:t>reselection</w:t>
      </w:r>
      <w:r w:rsidRPr="00857BDB">
        <w:rPr>
          <w:rFonts w:cs="v4.2.0"/>
          <w:highlight w:val="lightGray"/>
        </w:rPr>
        <w:t xml:space="preserve"> = 0 provided that:</w:t>
      </w:r>
    </w:p>
    <w:p w14:paraId="716C9D83" w14:textId="77777777" w:rsidR="00396517" w:rsidRPr="00857BDB" w:rsidRDefault="00396517" w:rsidP="00396517">
      <w:pPr>
        <w:ind w:left="568" w:hanging="284"/>
        <w:rPr>
          <w:highlight w:val="lightGray"/>
        </w:rPr>
      </w:pPr>
      <w:r w:rsidRPr="00857BDB">
        <w:rPr>
          <w:highlight w:val="lightGray"/>
        </w:rPr>
        <w:t xml:space="preserve">when </w:t>
      </w:r>
      <w:r w:rsidRPr="00857BDB">
        <w:rPr>
          <w:i/>
          <w:highlight w:val="lightGray"/>
        </w:rPr>
        <w:t>rangeToBestCell</w:t>
      </w:r>
      <w:r w:rsidRPr="00857BDB">
        <w:rPr>
          <w:highlight w:val="lightGray"/>
        </w:rPr>
        <w:t xml:space="preserve"> is not configured:</w:t>
      </w:r>
    </w:p>
    <w:p w14:paraId="6EE3A180" w14:textId="77777777" w:rsidR="00396517" w:rsidRPr="00857BDB" w:rsidRDefault="00396517" w:rsidP="00396517">
      <w:pPr>
        <w:pStyle w:val="B1"/>
        <w:rPr>
          <w:highlight w:val="lightGray"/>
        </w:rPr>
      </w:pPr>
      <w:r w:rsidRPr="00857BDB">
        <w:rPr>
          <w:highlight w:val="lightGray"/>
        </w:rPr>
        <w:lastRenderedPageBreak/>
        <w:t>-</w:t>
      </w:r>
      <w:r w:rsidRPr="00857BDB">
        <w:rPr>
          <w:highlight w:val="lightGray"/>
        </w:rPr>
        <w:tab/>
        <w:t xml:space="preserve">the cell is at least </w:t>
      </w:r>
      <w:r w:rsidRPr="00857BDB">
        <w:rPr>
          <w:highlight w:val="lightGray"/>
          <w:lang w:eastAsia="zh-CN"/>
        </w:rPr>
        <w:t>3</w:t>
      </w:r>
      <w:r w:rsidRPr="00857BDB">
        <w:rPr>
          <w:highlight w:val="lightGray"/>
        </w:rPr>
        <w:t>dB better ranked in FR1 or 4.5dB better ranked in FR2 for 2 Rx RedCap.</w:t>
      </w:r>
    </w:p>
    <w:p w14:paraId="2DB78F88" w14:textId="77777777" w:rsidR="00396517" w:rsidRPr="00857BDB" w:rsidRDefault="00396517" w:rsidP="00396517">
      <w:pPr>
        <w:pStyle w:val="B1"/>
        <w:rPr>
          <w:highlight w:val="yellow"/>
        </w:rPr>
      </w:pPr>
      <w:r w:rsidRPr="00857BDB">
        <w:rPr>
          <w:highlight w:val="yellow"/>
        </w:rPr>
        <w:t>-</w:t>
      </w:r>
      <w:r w:rsidRPr="00857BDB">
        <w:rPr>
          <w:highlight w:val="yellow"/>
        </w:rPr>
        <w:tab/>
        <w:t xml:space="preserve">the cell is at least </w:t>
      </w:r>
      <w:r w:rsidRPr="00857BDB">
        <w:rPr>
          <w:highlight w:val="yellow"/>
          <w:lang w:eastAsia="zh-CN"/>
        </w:rPr>
        <w:t>4</w:t>
      </w:r>
      <w:r w:rsidRPr="00857BDB">
        <w:rPr>
          <w:highlight w:val="yellow"/>
        </w:rPr>
        <w:t>dB better ranked in FR1 for 1 Rx RedCap.</w:t>
      </w:r>
    </w:p>
    <w:p w14:paraId="760A1AC3" w14:textId="77777777" w:rsidR="00396517" w:rsidRPr="00857BDB" w:rsidRDefault="00396517" w:rsidP="00396517">
      <w:pPr>
        <w:pStyle w:val="B1"/>
        <w:rPr>
          <w:highlight w:val="lightGray"/>
        </w:rPr>
      </w:pPr>
      <w:r w:rsidRPr="00857BDB">
        <w:rPr>
          <w:highlight w:val="lightGray"/>
          <w:lang w:eastAsia="zh-CN"/>
        </w:rPr>
        <w:t xml:space="preserve">when </w:t>
      </w:r>
      <w:r w:rsidRPr="00857BDB">
        <w:rPr>
          <w:i/>
          <w:highlight w:val="lightGray"/>
        </w:rPr>
        <w:t>rangeToBestCell</w:t>
      </w:r>
      <w:r w:rsidRPr="00857BDB">
        <w:rPr>
          <w:highlight w:val="lightGray"/>
        </w:rPr>
        <w:t xml:space="preserve"> is configured:</w:t>
      </w:r>
    </w:p>
    <w:p w14:paraId="7CB19A2E" w14:textId="77777777" w:rsidR="00396517" w:rsidRPr="00857BDB" w:rsidRDefault="00396517" w:rsidP="00396517">
      <w:pPr>
        <w:pStyle w:val="B1"/>
        <w:rPr>
          <w:highlight w:val="lightGray"/>
        </w:rPr>
      </w:pPr>
      <w:r w:rsidRPr="00857BDB">
        <w:rPr>
          <w:highlight w:val="lightGray"/>
        </w:rPr>
        <w:t>-</w:t>
      </w:r>
      <w:r w:rsidRPr="00857BDB">
        <w:rPr>
          <w:highlight w:val="lightGray"/>
        </w:rPr>
        <w:tab/>
        <w:t xml:space="preserve">the cell has the highest number of beams above the threshold </w:t>
      </w:r>
      <w:r w:rsidRPr="00857BDB">
        <w:rPr>
          <w:i/>
          <w:highlight w:val="lightGray"/>
        </w:rPr>
        <w:t>absThreshSS-BlocksConsolidation</w:t>
      </w:r>
      <w:r w:rsidRPr="00857BDB">
        <w:rPr>
          <w:highlight w:val="lightGray"/>
        </w:rPr>
        <w:t xml:space="preserve"> among all detected cells whose cell-ranking criterion R value in TS 3</w:t>
      </w:r>
      <w:r w:rsidRPr="00857BDB">
        <w:rPr>
          <w:highlight w:val="lightGray"/>
          <w:lang w:eastAsia="zh-CN"/>
        </w:rPr>
        <w:t>8</w:t>
      </w:r>
      <w:r w:rsidRPr="00857BDB">
        <w:rPr>
          <w:highlight w:val="lightGray"/>
        </w:rPr>
        <w:t xml:space="preserve">.304 [1] is within </w:t>
      </w:r>
      <w:r w:rsidRPr="00857BDB">
        <w:rPr>
          <w:i/>
          <w:highlight w:val="lightGray"/>
        </w:rPr>
        <w:t>rangeToBestCell</w:t>
      </w:r>
      <w:r w:rsidRPr="00857BDB">
        <w:rPr>
          <w:highlight w:val="lightGray"/>
        </w:rPr>
        <w:t xml:space="preserve"> of the cell-ranking criterion </w:t>
      </w:r>
      <w:r w:rsidRPr="00857BDB">
        <w:rPr>
          <w:rFonts w:cs="v4.2.0"/>
          <w:highlight w:val="lightGray"/>
        </w:rPr>
        <w:t xml:space="preserve">R value </w:t>
      </w:r>
      <w:r w:rsidRPr="00857BDB">
        <w:rPr>
          <w:highlight w:val="lightGray"/>
        </w:rPr>
        <w:t>of the highest ranked cell.</w:t>
      </w:r>
      <w:r w:rsidRPr="00857BDB">
        <w:rPr>
          <w:rFonts w:cs="v4.2.0"/>
          <w:highlight w:val="lightGray"/>
        </w:rPr>
        <w:t xml:space="preserve"> </w:t>
      </w:r>
    </w:p>
    <w:p w14:paraId="4474D3EB" w14:textId="77777777" w:rsidR="00396517" w:rsidRPr="00857BDB" w:rsidRDefault="00396517" w:rsidP="00396517">
      <w:pPr>
        <w:pStyle w:val="B2"/>
        <w:rPr>
          <w:highlight w:val="lightGray"/>
        </w:rPr>
      </w:pPr>
      <w:r w:rsidRPr="00857BDB">
        <w:rPr>
          <w:highlight w:val="lightGray"/>
        </w:rPr>
        <w:t>-</w:t>
      </w:r>
      <w:r w:rsidRPr="00857BDB">
        <w:rPr>
          <w:highlight w:val="lightGray"/>
        </w:rPr>
        <w:tab/>
        <w:t xml:space="preserve">if there are multiple such cells, the cell has the highest rank among them. </w:t>
      </w:r>
    </w:p>
    <w:p w14:paraId="50F2A5ED" w14:textId="77777777" w:rsidR="00396517" w:rsidRPr="00857BDB" w:rsidRDefault="00396517" w:rsidP="00396517">
      <w:pPr>
        <w:pStyle w:val="B3"/>
        <w:rPr>
          <w:highlight w:val="lightGray"/>
        </w:rPr>
      </w:pPr>
      <w:r w:rsidRPr="00857BDB">
        <w:rPr>
          <w:highlight w:val="lightGray"/>
        </w:rPr>
        <w:t>-</w:t>
      </w:r>
      <w:r w:rsidRPr="00857BDB">
        <w:rPr>
          <w:highlight w:val="lightGray"/>
        </w:rPr>
        <w:tab/>
        <w:t>the cell is at least 3dB better ranked in FR1 or 4.5dB better ranked in FR2 if the current serving cell is among them for 2 Rx RedCap.</w:t>
      </w:r>
    </w:p>
    <w:p w14:paraId="07D460D9" w14:textId="77777777" w:rsidR="00396517" w:rsidRPr="00857BDB" w:rsidRDefault="00396517" w:rsidP="00396517">
      <w:pPr>
        <w:pStyle w:val="B3"/>
        <w:rPr>
          <w:highlight w:val="lightGray"/>
        </w:rPr>
      </w:pPr>
      <w:r w:rsidRPr="00857BDB">
        <w:rPr>
          <w:highlight w:val="lightGray"/>
        </w:rPr>
        <w:t>-</w:t>
      </w:r>
      <w:r w:rsidRPr="00857BDB">
        <w:rPr>
          <w:highlight w:val="lightGray"/>
        </w:rPr>
        <w:tab/>
        <w:t>the cell is at least 4dB better ranked in FR1 if the current serving cell is among them for 1 Rx RedCap.</w:t>
      </w:r>
    </w:p>
    <w:p w14:paraId="79941FF3" w14:textId="77777777" w:rsidR="00396517" w:rsidRPr="00857BDB" w:rsidRDefault="00396517" w:rsidP="00396517">
      <w:pPr>
        <w:rPr>
          <w:highlight w:val="lightGray"/>
          <w:lang w:eastAsia="sv-SE"/>
        </w:rPr>
      </w:pPr>
      <w:r w:rsidRPr="00857BDB">
        <w:rPr>
          <w:highlight w:val="lightGray"/>
          <w:lang w:eastAsia="sv-SE"/>
        </w:rPr>
        <w:t xml:space="preserve">The 1 Rx RedCap UE applies </w:t>
      </w:r>
      <w:r w:rsidRPr="00857BDB">
        <w:rPr>
          <w:i/>
          <w:highlight w:val="lightGray"/>
        </w:rPr>
        <w:t>absThreshSS-BlocksConsolidation</w:t>
      </w:r>
      <w:r w:rsidRPr="00857BDB">
        <w:rPr>
          <w:highlight w:val="lightGray"/>
          <w:lang w:eastAsia="sv-SE"/>
        </w:rPr>
        <w:t xml:space="preserve"> as the signaled value of </w:t>
      </w:r>
      <w:r w:rsidRPr="00857BDB">
        <w:rPr>
          <w:i/>
          <w:highlight w:val="lightGray"/>
        </w:rPr>
        <w:t>absThreshSS-BlocksConsolidation</w:t>
      </w:r>
      <w:r w:rsidRPr="00857BDB">
        <w:rPr>
          <w:highlight w:val="lightGray"/>
          <w:lang w:eastAsia="sv-SE"/>
        </w:rPr>
        <w:t xml:space="preserve"> [2] + 1 dB.</w:t>
      </w:r>
    </w:p>
    <w:p w14:paraId="429A932E" w14:textId="77777777" w:rsidR="00396517" w:rsidRPr="00857BDB" w:rsidRDefault="00396517" w:rsidP="00396517">
      <w:pPr>
        <w:rPr>
          <w:rFonts w:cs="v4.2.0"/>
          <w:highlight w:val="lightGray"/>
        </w:rPr>
      </w:pPr>
      <w:r w:rsidRPr="00857BDB">
        <w:rPr>
          <w:rFonts w:cs="v4.2.0"/>
          <w:highlight w:val="lightGray"/>
        </w:rPr>
        <w:t>When evaluating cells for reselection, the SSB side conditions apply to both serving and non-serving intra-frequency cells.</w:t>
      </w:r>
    </w:p>
    <w:p w14:paraId="3F0D26C0" w14:textId="77777777" w:rsidR="00396517" w:rsidRPr="00857BDB" w:rsidRDefault="00396517" w:rsidP="00396517">
      <w:pPr>
        <w:rPr>
          <w:rFonts w:cs="v4.2.0"/>
          <w:highlight w:val="lightGray"/>
          <w:lang w:eastAsia="zh-CN"/>
        </w:rPr>
      </w:pPr>
      <w:r w:rsidRPr="00857BDB">
        <w:rPr>
          <w:rFonts w:cs="v4.2.0"/>
          <w:highlight w:val="lightGray"/>
          <w:lang w:eastAsia="zh-CN"/>
        </w:rPr>
        <w:t>If T</w:t>
      </w:r>
      <w:r w:rsidRPr="00857BDB">
        <w:rPr>
          <w:rFonts w:cs="v4.2.0"/>
          <w:highlight w:val="lightGray"/>
          <w:vertAlign w:val="subscript"/>
          <w:lang w:eastAsia="zh-CN"/>
        </w:rPr>
        <w:t>reselection</w:t>
      </w:r>
      <w:r w:rsidRPr="00857BDB">
        <w:rPr>
          <w:rFonts w:cs="v4.2.0"/>
          <w:highlight w:val="lightGray"/>
          <w:lang w:eastAsia="zh-CN"/>
        </w:rPr>
        <w:t xml:space="preserve"> timer has a non-zero value and the intra-frequency</w:t>
      </w:r>
      <w:r w:rsidRPr="00857BDB">
        <w:rPr>
          <w:rFonts w:cs="v3.7.0"/>
          <w:highlight w:val="lightGray"/>
        </w:rPr>
        <w:t xml:space="preserve"> cell is satisfied with the reselection criteria which are defined in TS 38.304 [1], </w:t>
      </w:r>
      <w:r w:rsidRPr="00857BDB">
        <w:rPr>
          <w:rFonts w:cs="v4.2.0"/>
          <w:highlight w:val="lightGray"/>
          <w:lang w:eastAsia="zh-CN"/>
        </w:rPr>
        <w:t>the UE shall evaluate this intra-frequency cell for the T</w:t>
      </w:r>
      <w:r w:rsidRPr="00857BDB">
        <w:rPr>
          <w:rFonts w:cs="v4.2.0"/>
          <w:highlight w:val="lightGray"/>
          <w:vertAlign w:val="subscript"/>
          <w:lang w:eastAsia="zh-CN"/>
        </w:rPr>
        <w:t>reselection</w:t>
      </w:r>
      <w:r w:rsidRPr="00857BDB">
        <w:rPr>
          <w:rFonts w:cs="v4.2.0"/>
          <w:highlight w:val="lightGray"/>
          <w:lang w:eastAsia="zh-CN"/>
        </w:rPr>
        <w:t xml:space="preserve"> time. If this cell remains satisfied with the reselection criteria within this duration, then the UE shall reselect that cell.</w:t>
      </w:r>
    </w:p>
    <w:p w14:paraId="769461D3" w14:textId="77777777" w:rsidR="00396517" w:rsidRPr="00857BDB" w:rsidRDefault="00396517" w:rsidP="00396517">
      <w:pPr>
        <w:rPr>
          <w:rFonts w:cs="v4.2.0"/>
          <w:highlight w:val="lightGray"/>
          <w:lang w:eastAsia="zh-CN"/>
        </w:rPr>
      </w:pPr>
      <w:r w:rsidRPr="00857BDB">
        <w:rPr>
          <w:rFonts w:cs="v4.2.0"/>
          <w:highlight w:val="lightGray"/>
          <w:lang w:eastAsia="zh-CN"/>
        </w:rPr>
        <w:t xml:space="preserve">For </w:t>
      </w:r>
      <w:r w:rsidRPr="00857BDB">
        <w:rPr>
          <w:rFonts w:cs="v4.2.0"/>
          <w:highlight w:val="lightGray"/>
        </w:rPr>
        <w:t xml:space="preserve">both 1Rx RedCap and 2Rx </w:t>
      </w:r>
      <w:r w:rsidRPr="00857BDB">
        <w:rPr>
          <w:rFonts w:cs="v4.2.0"/>
          <w:highlight w:val="lightGray"/>
          <w:lang w:eastAsia="zh-CN"/>
        </w:rPr>
        <w:t xml:space="preserve">RedCap not configured with eDRX_IDLE cycle, </w:t>
      </w:r>
      <w:r w:rsidRPr="00857BDB">
        <w:rPr>
          <w:highlight w:val="lightGray"/>
        </w:rPr>
        <w:t>T</w:t>
      </w:r>
      <w:r w:rsidRPr="00857BDB">
        <w:rPr>
          <w:highlight w:val="lightGray"/>
          <w:vertAlign w:val="subscript"/>
        </w:rPr>
        <w:t>detect,NR_Intra</w:t>
      </w:r>
      <w:r w:rsidRPr="00857BDB">
        <w:rPr>
          <w:highlight w:val="lightGray"/>
          <w:vertAlign w:val="subscript"/>
          <w:lang w:val="en-US"/>
        </w:rPr>
        <w:t>_RedCap</w:t>
      </w:r>
      <w:r w:rsidRPr="00857BDB">
        <w:rPr>
          <w:highlight w:val="lightGray"/>
          <w:vertAlign w:val="subscript"/>
        </w:rPr>
        <w:t>,</w:t>
      </w:r>
      <w:r w:rsidRPr="00857BDB">
        <w:rPr>
          <w:highlight w:val="lightGray"/>
        </w:rPr>
        <w:t xml:space="preserve"> T</w:t>
      </w:r>
      <w:r w:rsidRPr="00857BDB">
        <w:rPr>
          <w:highlight w:val="lightGray"/>
          <w:vertAlign w:val="subscript"/>
        </w:rPr>
        <w:t>measure,NR_Intra</w:t>
      </w:r>
      <w:r w:rsidRPr="00857BDB">
        <w:rPr>
          <w:highlight w:val="lightGray"/>
          <w:vertAlign w:val="subscript"/>
          <w:lang w:val="en-US"/>
        </w:rPr>
        <w:t>_RedCap</w:t>
      </w:r>
      <w:r w:rsidRPr="00857BDB">
        <w:rPr>
          <w:highlight w:val="lightGray"/>
        </w:rPr>
        <w:t xml:space="preserve"> and T</w:t>
      </w:r>
      <w:r w:rsidRPr="00857BDB">
        <w:rPr>
          <w:highlight w:val="lightGray"/>
          <w:vertAlign w:val="subscript"/>
        </w:rPr>
        <w:t>evaluate,NR_</w:t>
      </w:r>
      <w:r w:rsidRPr="00857BDB">
        <w:rPr>
          <w:rFonts w:cs="v4.2.0"/>
          <w:highlight w:val="lightGray"/>
          <w:vertAlign w:val="subscript"/>
        </w:rPr>
        <w:t>Intra</w:t>
      </w:r>
      <w:r w:rsidRPr="00857BDB">
        <w:rPr>
          <w:highlight w:val="lightGray"/>
          <w:vertAlign w:val="subscript"/>
          <w:lang w:val="en-US"/>
        </w:rPr>
        <w:t>_RedCap</w:t>
      </w:r>
      <w:r w:rsidRPr="00857BDB">
        <w:rPr>
          <w:highlight w:val="lightGray"/>
        </w:rPr>
        <w:t xml:space="preserve"> </w:t>
      </w:r>
      <w:r w:rsidRPr="00857BDB">
        <w:rPr>
          <w:rFonts w:cs="v4.2.0"/>
          <w:highlight w:val="lightGray"/>
          <w:lang w:eastAsia="zh-CN"/>
        </w:rPr>
        <w:t>are specified in Table 4.2B.2.3-1</w:t>
      </w:r>
    </w:p>
    <w:p w14:paraId="3579BFD5" w14:textId="77777777" w:rsidR="00396517" w:rsidRPr="00857BDB" w:rsidRDefault="00396517" w:rsidP="00396517">
      <w:pPr>
        <w:rPr>
          <w:highlight w:val="lightGray"/>
        </w:rPr>
      </w:pPr>
      <w:r w:rsidRPr="00857BDB">
        <w:rPr>
          <w:rFonts w:cs="v4.2.0"/>
          <w:highlight w:val="lightGray"/>
          <w:lang w:eastAsia="zh-CN"/>
        </w:rPr>
        <w:t xml:space="preserve">For 1 Rx RedCap and 2 Rx RedCap configured with eDRX_IDLE cycle, </w:t>
      </w:r>
      <w:r w:rsidRPr="00857BDB">
        <w:rPr>
          <w:highlight w:val="lightGray"/>
        </w:rPr>
        <w:t>T</w:t>
      </w:r>
      <w:r w:rsidRPr="00857BDB">
        <w:rPr>
          <w:highlight w:val="lightGray"/>
          <w:vertAlign w:val="subscript"/>
        </w:rPr>
        <w:t>detect,NR_Intra</w:t>
      </w:r>
      <w:r w:rsidRPr="00857BDB">
        <w:rPr>
          <w:highlight w:val="lightGray"/>
          <w:vertAlign w:val="subscript"/>
          <w:lang w:val="en-US"/>
        </w:rPr>
        <w:t>_RedCap</w:t>
      </w:r>
      <w:r w:rsidRPr="00857BDB">
        <w:rPr>
          <w:highlight w:val="lightGray"/>
          <w:vertAlign w:val="subscript"/>
        </w:rPr>
        <w:t>,</w:t>
      </w:r>
      <w:r w:rsidRPr="00857BDB">
        <w:rPr>
          <w:highlight w:val="lightGray"/>
        </w:rPr>
        <w:t xml:space="preserve"> T</w:t>
      </w:r>
      <w:r w:rsidRPr="00857BDB">
        <w:rPr>
          <w:highlight w:val="lightGray"/>
          <w:vertAlign w:val="subscript"/>
        </w:rPr>
        <w:t>measure,NR_Intra</w:t>
      </w:r>
      <w:r w:rsidRPr="00857BDB">
        <w:rPr>
          <w:highlight w:val="lightGray"/>
          <w:vertAlign w:val="subscript"/>
          <w:lang w:val="en-US"/>
        </w:rPr>
        <w:t>_RedCap</w:t>
      </w:r>
      <w:r w:rsidRPr="00857BDB">
        <w:rPr>
          <w:highlight w:val="lightGray"/>
        </w:rPr>
        <w:t xml:space="preserve"> and T</w:t>
      </w:r>
      <w:r w:rsidRPr="00857BDB">
        <w:rPr>
          <w:highlight w:val="lightGray"/>
          <w:vertAlign w:val="subscript"/>
        </w:rPr>
        <w:t>evaluate,NR_</w:t>
      </w:r>
      <w:r w:rsidRPr="00857BDB">
        <w:rPr>
          <w:rFonts w:cs="v4.2.0"/>
          <w:highlight w:val="lightGray"/>
          <w:vertAlign w:val="subscript"/>
        </w:rPr>
        <w:t>Intra</w:t>
      </w:r>
      <w:r w:rsidRPr="00857BDB">
        <w:rPr>
          <w:highlight w:val="lightGray"/>
          <w:vertAlign w:val="subscript"/>
          <w:lang w:val="en-US"/>
        </w:rPr>
        <w:t>_RedCap</w:t>
      </w:r>
      <w:r w:rsidRPr="00857BDB">
        <w:rPr>
          <w:rFonts w:cs="v4.2.0"/>
          <w:highlight w:val="lightGray"/>
          <w:lang w:eastAsia="zh-CN"/>
        </w:rPr>
        <w:t xml:space="preserve"> are specified in Table 4.2B.2.3-2 and Table 4.2B.2.3-3 for FR1 and FR2 respectively, where the requirements apply provided that the serving cell is </w:t>
      </w:r>
      <w:r w:rsidRPr="00857BDB">
        <w:rPr>
          <w:rFonts w:cs="v4.2.0"/>
          <w:highlight w:val="lightGray"/>
        </w:rPr>
        <w:t xml:space="preserve">configured with eDRX_IDLE and is </w:t>
      </w:r>
      <w:r w:rsidRPr="00857BDB">
        <w:rPr>
          <w:rFonts w:cs="v4.2.0"/>
          <w:highlight w:val="lightGray"/>
          <w:lang w:eastAsia="zh-CN"/>
        </w:rPr>
        <w:t xml:space="preserve">the same in all PTWs during any of </w:t>
      </w:r>
      <w:r w:rsidRPr="00857BDB">
        <w:rPr>
          <w:highlight w:val="lightGray"/>
        </w:rPr>
        <w:t>T</w:t>
      </w:r>
      <w:r w:rsidRPr="00857BDB">
        <w:rPr>
          <w:highlight w:val="lightGray"/>
          <w:vertAlign w:val="subscript"/>
        </w:rPr>
        <w:t>detect,NR_Intra</w:t>
      </w:r>
      <w:r w:rsidRPr="00857BDB">
        <w:rPr>
          <w:highlight w:val="lightGray"/>
          <w:vertAlign w:val="subscript"/>
          <w:lang w:val="en-US"/>
        </w:rPr>
        <w:t>_RedCap</w:t>
      </w:r>
      <w:r w:rsidRPr="00857BDB">
        <w:rPr>
          <w:highlight w:val="lightGray"/>
          <w:vertAlign w:val="subscript"/>
        </w:rPr>
        <w:t>,</w:t>
      </w:r>
      <w:r w:rsidRPr="00857BDB">
        <w:rPr>
          <w:highlight w:val="lightGray"/>
        </w:rPr>
        <w:t xml:space="preserve"> T</w:t>
      </w:r>
      <w:r w:rsidRPr="00857BDB">
        <w:rPr>
          <w:highlight w:val="lightGray"/>
          <w:vertAlign w:val="subscript"/>
        </w:rPr>
        <w:t>measure,NR_Intra</w:t>
      </w:r>
      <w:r w:rsidRPr="00857BDB">
        <w:rPr>
          <w:highlight w:val="lightGray"/>
          <w:vertAlign w:val="subscript"/>
          <w:lang w:val="en-US"/>
        </w:rPr>
        <w:t>_RedCap</w:t>
      </w:r>
      <w:r w:rsidRPr="00857BDB">
        <w:rPr>
          <w:highlight w:val="lightGray"/>
        </w:rPr>
        <w:t xml:space="preserve"> and T</w:t>
      </w:r>
      <w:r w:rsidRPr="00857BDB">
        <w:rPr>
          <w:highlight w:val="lightGray"/>
          <w:vertAlign w:val="subscript"/>
        </w:rPr>
        <w:t>evaluate,NR_</w:t>
      </w:r>
      <w:r w:rsidRPr="00857BDB">
        <w:rPr>
          <w:rFonts w:cs="v4.2.0"/>
          <w:highlight w:val="lightGray"/>
          <w:vertAlign w:val="subscript"/>
        </w:rPr>
        <w:t>Intra</w:t>
      </w:r>
      <w:r w:rsidRPr="00857BDB">
        <w:rPr>
          <w:highlight w:val="lightGray"/>
          <w:vertAlign w:val="subscript"/>
          <w:lang w:val="en-US"/>
        </w:rPr>
        <w:t>_RedCap</w:t>
      </w:r>
      <w:r w:rsidRPr="00857BDB">
        <w:rPr>
          <w:highlight w:val="lightGray"/>
        </w:rPr>
        <w:t xml:space="preserve"> when multiple PTWs are used. </w:t>
      </w:r>
    </w:p>
    <w:p w14:paraId="1AC122AD" w14:textId="77777777" w:rsidR="00396517" w:rsidRPr="00857BDB" w:rsidRDefault="00396517" w:rsidP="00396517">
      <w:pPr>
        <w:rPr>
          <w:rFonts w:cs="v4.2.0"/>
          <w:highlight w:val="lightGray"/>
          <w:lang w:eastAsia="zh-CN"/>
        </w:rPr>
      </w:pPr>
    </w:p>
    <w:p w14:paraId="7E5C0795" w14:textId="77777777" w:rsidR="00396517" w:rsidRPr="00857BDB" w:rsidRDefault="00396517" w:rsidP="00396517">
      <w:pPr>
        <w:pStyle w:val="TH"/>
        <w:rPr>
          <w:highlight w:val="lightGray"/>
          <w:lang w:val="en-US"/>
        </w:rPr>
      </w:pPr>
      <w:r w:rsidRPr="00857BDB">
        <w:rPr>
          <w:highlight w:val="lightGray"/>
          <w:lang w:val="en-US"/>
        </w:rPr>
        <w:t>Table 4.2B.2.3-1: T</w:t>
      </w:r>
      <w:r w:rsidRPr="00857BDB">
        <w:rPr>
          <w:highlight w:val="lightGray"/>
          <w:vertAlign w:val="subscript"/>
          <w:lang w:val="en-US"/>
        </w:rPr>
        <w:t>detect,NR_Intra_RedCap,</w:t>
      </w:r>
      <w:r w:rsidRPr="00857BDB">
        <w:rPr>
          <w:highlight w:val="lightGray"/>
          <w:lang w:val="en-US"/>
        </w:rPr>
        <w:t xml:space="preserve"> T</w:t>
      </w:r>
      <w:r w:rsidRPr="00857BDB">
        <w:rPr>
          <w:highlight w:val="lightGray"/>
          <w:vertAlign w:val="subscript"/>
          <w:lang w:val="en-US"/>
        </w:rPr>
        <w:t>measure,NR_Intra_RedCap</w:t>
      </w:r>
      <w:r w:rsidRPr="00857BDB">
        <w:rPr>
          <w:highlight w:val="lightGray"/>
          <w:lang w:val="en-US"/>
        </w:rPr>
        <w:t xml:space="preserve"> and T</w:t>
      </w:r>
      <w:r w:rsidRPr="00857BDB">
        <w:rPr>
          <w:highlight w:val="lightGray"/>
          <w:vertAlign w:val="subscript"/>
          <w:lang w:val="en-US"/>
        </w:rPr>
        <w:t>evaluate,NR_Intra_RedCap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91"/>
        <w:gridCol w:w="993"/>
        <w:gridCol w:w="2078"/>
        <w:gridCol w:w="2079"/>
        <w:gridCol w:w="2079"/>
      </w:tblGrid>
      <w:tr w:rsidR="00396517" w:rsidRPr="00857BDB" w14:paraId="3C782583" w14:textId="77777777" w:rsidTr="00B4516A">
        <w:trPr>
          <w:cantSplit/>
          <w:trHeight w:val="308"/>
          <w:jc w:val="center"/>
        </w:trPr>
        <w:tc>
          <w:tcPr>
            <w:tcW w:w="604" w:type="pct"/>
            <w:tcBorders>
              <w:top w:val="single" w:sz="4" w:space="0" w:color="auto"/>
              <w:left w:val="single" w:sz="4" w:space="0" w:color="auto"/>
              <w:bottom w:val="nil"/>
              <w:right w:val="single" w:sz="4" w:space="0" w:color="auto"/>
            </w:tcBorders>
            <w:hideMark/>
          </w:tcPr>
          <w:p w14:paraId="2B9BDCEF" w14:textId="77777777" w:rsidR="00396517" w:rsidRPr="00857BDB" w:rsidRDefault="00396517" w:rsidP="00B4516A">
            <w:pPr>
              <w:pStyle w:val="TAH"/>
              <w:rPr>
                <w:highlight w:val="lightGray"/>
              </w:rPr>
            </w:pPr>
            <w:r w:rsidRPr="00857BDB">
              <w:rPr>
                <w:highlight w:val="lightGray"/>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57795C4" w14:textId="77777777" w:rsidR="00396517" w:rsidRPr="00857BDB" w:rsidRDefault="00396517" w:rsidP="00B4516A">
            <w:pPr>
              <w:pStyle w:val="TAH"/>
              <w:rPr>
                <w:highlight w:val="lightGray"/>
              </w:rPr>
            </w:pPr>
            <w:r w:rsidRPr="00857BDB">
              <w:rPr>
                <w:highlight w:val="lightGray"/>
              </w:rPr>
              <w:t>Scaling Factor (N1)</w:t>
            </w:r>
          </w:p>
        </w:tc>
        <w:tc>
          <w:tcPr>
            <w:tcW w:w="1111" w:type="pct"/>
            <w:tcBorders>
              <w:top w:val="single" w:sz="4" w:space="0" w:color="auto"/>
              <w:left w:val="single" w:sz="4" w:space="0" w:color="auto"/>
              <w:bottom w:val="nil"/>
              <w:right w:val="single" w:sz="4" w:space="0" w:color="auto"/>
            </w:tcBorders>
            <w:hideMark/>
          </w:tcPr>
          <w:p w14:paraId="27B94AFC" w14:textId="77777777" w:rsidR="00396517" w:rsidRPr="00857BDB" w:rsidRDefault="00396517" w:rsidP="00B4516A">
            <w:pPr>
              <w:pStyle w:val="TAH"/>
              <w:rPr>
                <w:highlight w:val="lightGray"/>
              </w:rPr>
            </w:pPr>
            <w:r w:rsidRPr="00857BDB">
              <w:rPr>
                <w:highlight w:val="lightGray"/>
              </w:rPr>
              <w:t>T</w:t>
            </w:r>
            <w:r w:rsidRPr="00857BDB">
              <w:rPr>
                <w:highlight w:val="lightGray"/>
                <w:vertAlign w:val="subscript"/>
              </w:rPr>
              <w:t>detect,NR_Intra</w:t>
            </w:r>
            <w:r w:rsidRPr="00857BDB">
              <w:rPr>
                <w:highlight w:val="lightGray"/>
                <w:vertAlign w:val="subscript"/>
                <w:lang w:val="en-US"/>
              </w:rPr>
              <w:t>_RedCap</w:t>
            </w:r>
            <w:r w:rsidRPr="00857BDB">
              <w:rPr>
                <w:highlight w:val="lightGray"/>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0A7E63AB" w14:textId="77777777" w:rsidR="00396517" w:rsidRPr="00857BDB" w:rsidRDefault="00396517" w:rsidP="00B4516A">
            <w:pPr>
              <w:pStyle w:val="TAH"/>
              <w:rPr>
                <w:highlight w:val="lightGray"/>
              </w:rPr>
            </w:pPr>
            <w:r w:rsidRPr="00857BDB">
              <w:rPr>
                <w:highlight w:val="lightGray"/>
              </w:rPr>
              <w:t>T</w:t>
            </w:r>
            <w:r w:rsidRPr="00857BDB">
              <w:rPr>
                <w:highlight w:val="lightGray"/>
                <w:vertAlign w:val="subscript"/>
              </w:rPr>
              <w:t>measure,NR_Intra</w:t>
            </w:r>
            <w:r w:rsidRPr="00857BDB">
              <w:rPr>
                <w:highlight w:val="lightGray"/>
                <w:vertAlign w:val="subscript"/>
                <w:lang w:val="en-US"/>
              </w:rPr>
              <w:t>_RedCap</w:t>
            </w:r>
            <w:r w:rsidRPr="00857BDB">
              <w:rPr>
                <w:highlight w:val="lightGray"/>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DC23A7D" w14:textId="77777777" w:rsidR="00396517" w:rsidRPr="00857BDB" w:rsidRDefault="00396517" w:rsidP="00B4516A">
            <w:pPr>
              <w:pStyle w:val="TAH"/>
              <w:rPr>
                <w:highlight w:val="lightGray"/>
                <w:vertAlign w:val="subscript"/>
              </w:rPr>
            </w:pPr>
            <w:r w:rsidRPr="00857BDB">
              <w:rPr>
                <w:highlight w:val="lightGray"/>
              </w:rPr>
              <w:t>T</w:t>
            </w:r>
            <w:r w:rsidRPr="00857BDB">
              <w:rPr>
                <w:highlight w:val="lightGray"/>
                <w:vertAlign w:val="subscript"/>
              </w:rPr>
              <w:t>evaluate,NR_</w:t>
            </w:r>
            <w:r w:rsidRPr="00857BDB">
              <w:rPr>
                <w:rFonts w:cs="v4.2.0"/>
                <w:highlight w:val="lightGray"/>
                <w:vertAlign w:val="subscript"/>
              </w:rPr>
              <w:t>Intra</w:t>
            </w:r>
            <w:r w:rsidRPr="00857BDB">
              <w:rPr>
                <w:highlight w:val="lightGray"/>
                <w:vertAlign w:val="subscript"/>
                <w:lang w:val="en-US"/>
              </w:rPr>
              <w:t>_RedCap</w:t>
            </w:r>
          </w:p>
          <w:p w14:paraId="0F4A9D10" w14:textId="77777777" w:rsidR="00396517" w:rsidRPr="00857BDB" w:rsidRDefault="00396517" w:rsidP="00B4516A">
            <w:pPr>
              <w:pStyle w:val="TAH"/>
              <w:rPr>
                <w:highlight w:val="lightGray"/>
              </w:rPr>
            </w:pPr>
            <w:r w:rsidRPr="00857BDB">
              <w:rPr>
                <w:highlight w:val="lightGray"/>
              </w:rPr>
              <w:t>[s] (number of DRX cycles)</w:t>
            </w:r>
          </w:p>
        </w:tc>
      </w:tr>
      <w:tr w:rsidR="00396517" w:rsidRPr="00857BDB" w14:paraId="7D01DF2B" w14:textId="77777777" w:rsidTr="00B4516A">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843DCFE" w14:textId="77777777" w:rsidR="00396517" w:rsidRPr="00857BDB" w:rsidRDefault="00396517" w:rsidP="00B4516A">
            <w:pPr>
              <w:pStyle w:val="TAH"/>
              <w:rPr>
                <w:highlight w:val="lightGray"/>
              </w:rPr>
            </w:pPr>
          </w:p>
        </w:tc>
        <w:tc>
          <w:tcPr>
            <w:tcW w:w="530" w:type="pct"/>
            <w:tcBorders>
              <w:top w:val="single" w:sz="4" w:space="0" w:color="auto"/>
              <w:left w:val="single" w:sz="4" w:space="0" w:color="auto"/>
              <w:bottom w:val="single" w:sz="4" w:space="0" w:color="auto"/>
              <w:right w:val="single" w:sz="4" w:space="0" w:color="auto"/>
            </w:tcBorders>
            <w:hideMark/>
          </w:tcPr>
          <w:p w14:paraId="0E81E447" w14:textId="77777777" w:rsidR="00396517" w:rsidRPr="00857BDB" w:rsidRDefault="00396517" w:rsidP="00B4516A">
            <w:pPr>
              <w:pStyle w:val="TAH"/>
              <w:rPr>
                <w:highlight w:val="lightGray"/>
              </w:rPr>
            </w:pPr>
            <w:r w:rsidRPr="00857BDB">
              <w:rPr>
                <w:highlight w:val="lightGray"/>
              </w:rPr>
              <w:t>FR1</w:t>
            </w:r>
          </w:p>
        </w:tc>
        <w:tc>
          <w:tcPr>
            <w:tcW w:w="531" w:type="pct"/>
            <w:tcBorders>
              <w:top w:val="single" w:sz="4" w:space="0" w:color="auto"/>
              <w:left w:val="single" w:sz="4" w:space="0" w:color="auto"/>
              <w:bottom w:val="single" w:sz="4" w:space="0" w:color="auto"/>
              <w:right w:val="single" w:sz="4" w:space="0" w:color="auto"/>
            </w:tcBorders>
            <w:hideMark/>
          </w:tcPr>
          <w:p w14:paraId="281F2FC4" w14:textId="77777777" w:rsidR="00396517" w:rsidRPr="00857BDB" w:rsidRDefault="00396517" w:rsidP="00B4516A">
            <w:pPr>
              <w:pStyle w:val="TAH"/>
              <w:rPr>
                <w:highlight w:val="lightGray"/>
                <w:vertAlign w:val="superscript"/>
              </w:rPr>
            </w:pPr>
            <w:r w:rsidRPr="00857BDB">
              <w:rPr>
                <w:highlight w:val="lightGray"/>
              </w:rPr>
              <w:t>FR2</w:t>
            </w:r>
            <w:r w:rsidRPr="00857BDB">
              <w:rPr>
                <w:highlight w:val="lightGray"/>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4F783FFA" w14:textId="77777777" w:rsidR="00396517" w:rsidRPr="00857BDB" w:rsidRDefault="00396517" w:rsidP="00B4516A">
            <w:pPr>
              <w:pStyle w:val="TAH"/>
              <w:rPr>
                <w:highlight w:val="lightGray"/>
              </w:rPr>
            </w:pPr>
          </w:p>
        </w:tc>
        <w:tc>
          <w:tcPr>
            <w:tcW w:w="0" w:type="auto"/>
            <w:tcBorders>
              <w:top w:val="nil"/>
              <w:left w:val="single" w:sz="4" w:space="0" w:color="auto"/>
              <w:bottom w:val="single" w:sz="4" w:space="0" w:color="auto"/>
              <w:right w:val="single" w:sz="4" w:space="0" w:color="auto"/>
            </w:tcBorders>
            <w:vAlign w:val="center"/>
            <w:hideMark/>
          </w:tcPr>
          <w:p w14:paraId="533B487D" w14:textId="77777777" w:rsidR="00396517" w:rsidRPr="00857BDB" w:rsidRDefault="00396517" w:rsidP="00B4516A">
            <w:pPr>
              <w:pStyle w:val="TAH"/>
              <w:rPr>
                <w:highlight w:val="lightGray"/>
              </w:rPr>
            </w:pPr>
          </w:p>
        </w:tc>
        <w:tc>
          <w:tcPr>
            <w:tcW w:w="0" w:type="auto"/>
            <w:tcBorders>
              <w:top w:val="nil"/>
              <w:left w:val="single" w:sz="4" w:space="0" w:color="auto"/>
              <w:bottom w:val="single" w:sz="4" w:space="0" w:color="auto"/>
              <w:right w:val="single" w:sz="4" w:space="0" w:color="auto"/>
            </w:tcBorders>
            <w:vAlign w:val="center"/>
            <w:hideMark/>
          </w:tcPr>
          <w:p w14:paraId="2458C81E" w14:textId="77777777" w:rsidR="00396517" w:rsidRPr="00857BDB" w:rsidRDefault="00396517" w:rsidP="00B4516A">
            <w:pPr>
              <w:pStyle w:val="TAH"/>
              <w:rPr>
                <w:highlight w:val="lightGray"/>
              </w:rPr>
            </w:pPr>
          </w:p>
        </w:tc>
      </w:tr>
      <w:tr w:rsidR="00396517" w:rsidRPr="00857BDB" w14:paraId="1232782D" w14:textId="77777777" w:rsidTr="00B4516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BDB5E45" w14:textId="77777777" w:rsidR="00396517" w:rsidRPr="00857BDB" w:rsidRDefault="00396517" w:rsidP="00B4516A">
            <w:pPr>
              <w:pStyle w:val="TAC"/>
              <w:rPr>
                <w:highlight w:val="lightGray"/>
              </w:rPr>
            </w:pPr>
            <w:r w:rsidRPr="00857BDB">
              <w:rPr>
                <w:highlight w:val="lightGray"/>
              </w:rPr>
              <w:t>0.32</w:t>
            </w:r>
          </w:p>
        </w:tc>
        <w:tc>
          <w:tcPr>
            <w:tcW w:w="530" w:type="pct"/>
            <w:tcBorders>
              <w:top w:val="single" w:sz="4" w:space="0" w:color="auto"/>
              <w:left w:val="single" w:sz="4" w:space="0" w:color="auto"/>
              <w:bottom w:val="nil"/>
              <w:right w:val="single" w:sz="4" w:space="0" w:color="auto"/>
            </w:tcBorders>
            <w:vAlign w:val="center"/>
            <w:hideMark/>
          </w:tcPr>
          <w:p w14:paraId="39BC5B67" w14:textId="77777777" w:rsidR="00396517" w:rsidRPr="00857BDB" w:rsidRDefault="00396517" w:rsidP="00B4516A">
            <w:pPr>
              <w:pStyle w:val="TAC"/>
              <w:rPr>
                <w:highlight w:val="lightGray"/>
              </w:rPr>
            </w:pPr>
            <w:r w:rsidRPr="00857BDB">
              <w:rPr>
                <w:highlight w:val="lightGray"/>
              </w:rPr>
              <w:t>1</w:t>
            </w:r>
          </w:p>
        </w:tc>
        <w:tc>
          <w:tcPr>
            <w:tcW w:w="531" w:type="pct"/>
            <w:tcBorders>
              <w:top w:val="single" w:sz="4" w:space="0" w:color="auto"/>
              <w:left w:val="single" w:sz="4" w:space="0" w:color="auto"/>
              <w:bottom w:val="single" w:sz="4" w:space="0" w:color="auto"/>
              <w:right w:val="single" w:sz="4" w:space="0" w:color="auto"/>
            </w:tcBorders>
            <w:hideMark/>
          </w:tcPr>
          <w:p w14:paraId="0A0B4C32" w14:textId="77777777" w:rsidR="00396517" w:rsidRPr="00857BDB" w:rsidRDefault="00396517" w:rsidP="00B4516A">
            <w:pPr>
              <w:pStyle w:val="TAC"/>
              <w:rPr>
                <w:highlight w:val="lightGray"/>
              </w:rPr>
            </w:pPr>
            <w:r w:rsidRPr="00857BDB">
              <w:rPr>
                <w:highlight w:val="lightGray"/>
              </w:rPr>
              <w:t>8</w:t>
            </w:r>
          </w:p>
        </w:tc>
        <w:tc>
          <w:tcPr>
            <w:tcW w:w="1111" w:type="pct"/>
            <w:tcBorders>
              <w:top w:val="single" w:sz="4" w:space="0" w:color="auto"/>
              <w:left w:val="single" w:sz="4" w:space="0" w:color="auto"/>
              <w:bottom w:val="single" w:sz="4" w:space="0" w:color="auto"/>
              <w:right w:val="single" w:sz="4" w:space="0" w:color="auto"/>
            </w:tcBorders>
            <w:hideMark/>
          </w:tcPr>
          <w:p w14:paraId="6E76E278" w14:textId="77777777" w:rsidR="00396517" w:rsidRPr="00857BDB" w:rsidRDefault="00396517" w:rsidP="00B4516A">
            <w:pPr>
              <w:pStyle w:val="TAC"/>
              <w:rPr>
                <w:highlight w:val="lightGray"/>
              </w:rPr>
            </w:pPr>
            <w:r w:rsidRPr="00857BDB">
              <w:rPr>
                <w:highlight w:val="lightGray"/>
              </w:rPr>
              <w:t xml:space="preserve">11.52 x N1 </w:t>
            </w:r>
            <w:r w:rsidRPr="00857BDB">
              <w:rPr>
                <w:rFonts w:cs="Arial"/>
                <w:highlight w:val="lightGray"/>
                <w:lang w:eastAsia="zh-CN"/>
              </w:rPr>
              <w:t xml:space="preserve">x M2 </w:t>
            </w:r>
            <w:r w:rsidRPr="00857BDB">
              <w:rPr>
                <w:highlight w:val="lightGray"/>
              </w:rPr>
              <w:t>(36 x N1</w:t>
            </w:r>
            <w:r w:rsidRPr="00857BDB">
              <w:rPr>
                <w:rFonts w:cs="Arial"/>
                <w:highlight w:val="lightGray"/>
                <w:lang w:eastAsia="zh-CN"/>
              </w:rPr>
              <w:t xml:space="preserve"> x M2</w:t>
            </w:r>
            <w:r w:rsidRPr="00857BDB">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61DAFA4C" w14:textId="77777777" w:rsidR="00396517" w:rsidRPr="00857BDB" w:rsidRDefault="00396517" w:rsidP="00B4516A">
            <w:pPr>
              <w:pStyle w:val="TAC"/>
              <w:rPr>
                <w:highlight w:val="lightGray"/>
              </w:rPr>
            </w:pPr>
            <w:r w:rsidRPr="00857BDB">
              <w:rPr>
                <w:highlight w:val="lightGray"/>
              </w:rPr>
              <w:t xml:space="preserve">1.28 x N1 </w:t>
            </w:r>
            <w:r w:rsidRPr="00857BDB">
              <w:rPr>
                <w:rFonts w:cs="Arial"/>
                <w:highlight w:val="lightGray"/>
                <w:lang w:eastAsia="zh-CN"/>
              </w:rPr>
              <w:t>x M2</w:t>
            </w:r>
            <w:r w:rsidRPr="00857BDB">
              <w:rPr>
                <w:rFonts w:cs="Arial"/>
                <w:snapToGrid w:val="0"/>
                <w:highlight w:val="lightGray"/>
              </w:rPr>
              <w:t xml:space="preserve"> </w:t>
            </w:r>
            <w:r w:rsidRPr="00857BDB">
              <w:rPr>
                <w:highlight w:val="lightGray"/>
              </w:rPr>
              <w:t>(4 x N1</w:t>
            </w:r>
            <w:r w:rsidRPr="00857BDB">
              <w:rPr>
                <w:rFonts w:cs="Arial"/>
                <w:highlight w:val="lightGray"/>
                <w:lang w:eastAsia="zh-CN"/>
              </w:rPr>
              <w:t xml:space="preserve"> x M2</w:t>
            </w:r>
            <w:r w:rsidRPr="00857BDB">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28C1143F" w14:textId="77777777" w:rsidR="00396517" w:rsidRPr="00857BDB" w:rsidRDefault="00396517" w:rsidP="00B4516A">
            <w:pPr>
              <w:pStyle w:val="TAC"/>
              <w:rPr>
                <w:highlight w:val="lightGray"/>
              </w:rPr>
            </w:pPr>
            <w:r w:rsidRPr="00857BDB">
              <w:rPr>
                <w:highlight w:val="lightGray"/>
              </w:rPr>
              <w:t xml:space="preserve">5.12 x N1 </w:t>
            </w:r>
            <w:r w:rsidRPr="00857BDB">
              <w:rPr>
                <w:rFonts w:cs="Arial"/>
                <w:highlight w:val="lightGray"/>
                <w:lang w:eastAsia="zh-CN"/>
              </w:rPr>
              <w:t>x M2</w:t>
            </w:r>
            <w:r w:rsidRPr="00857BDB">
              <w:rPr>
                <w:rFonts w:cs="Arial"/>
                <w:snapToGrid w:val="0"/>
                <w:highlight w:val="lightGray"/>
              </w:rPr>
              <w:t xml:space="preserve"> </w:t>
            </w:r>
            <w:r w:rsidRPr="00857BDB">
              <w:rPr>
                <w:highlight w:val="lightGray"/>
              </w:rPr>
              <w:t>(16 x N1</w:t>
            </w:r>
            <w:r w:rsidRPr="00857BDB">
              <w:rPr>
                <w:rFonts w:cs="Arial"/>
                <w:highlight w:val="lightGray"/>
                <w:lang w:eastAsia="zh-CN"/>
              </w:rPr>
              <w:t xml:space="preserve"> x M2</w:t>
            </w:r>
            <w:r w:rsidRPr="00857BDB">
              <w:rPr>
                <w:highlight w:val="lightGray"/>
              </w:rPr>
              <w:t>)</w:t>
            </w:r>
          </w:p>
        </w:tc>
      </w:tr>
      <w:tr w:rsidR="00396517" w:rsidRPr="00857BDB" w14:paraId="57B2F6CF" w14:textId="77777777" w:rsidTr="00B4516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5390E2C" w14:textId="77777777" w:rsidR="00396517" w:rsidRPr="00857BDB" w:rsidRDefault="00396517" w:rsidP="00B4516A">
            <w:pPr>
              <w:pStyle w:val="TAC"/>
              <w:rPr>
                <w:highlight w:val="lightGray"/>
              </w:rPr>
            </w:pPr>
            <w:r w:rsidRPr="00857BDB">
              <w:rPr>
                <w:highlight w:val="lightGray"/>
              </w:rPr>
              <w:t>0.64</w:t>
            </w:r>
          </w:p>
        </w:tc>
        <w:tc>
          <w:tcPr>
            <w:tcW w:w="0" w:type="auto"/>
            <w:tcBorders>
              <w:top w:val="nil"/>
              <w:left w:val="single" w:sz="4" w:space="0" w:color="auto"/>
              <w:bottom w:val="nil"/>
              <w:right w:val="single" w:sz="4" w:space="0" w:color="auto"/>
            </w:tcBorders>
            <w:vAlign w:val="center"/>
            <w:hideMark/>
          </w:tcPr>
          <w:p w14:paraId="68E16DD2" w14:textId="77777777" w:rsidR="00396517" w:rsidRPr="00857BDB" w:rsidRDefault="00396517" w:rsidP="00B4516A">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2B3F0834" w14:textId="77777777" w:rsidR="00396517" w:rsidRPr="00857BDB" w:rsidRDefault="00396517" w:rsidP="00B4516A">
            <w:pPr>
              <w:pStyle w:val="TAC"/>
              <w:rPr>
                <w:highlight w:val="lightGray"/>
              </w:rPr>
            </w:pPr>
            <w:r w:rsidRPr="00857BDB">
              <w:rPr>
                <w:highlight w:val="lightGray"/>
              </w:rPr>
              <w:t>5</w:t>
            </w:r>
          </w:p>
        </w:tc>
        <w:tc>
          <w:tcPr>
            <w:tcW w:w="1111" w:type="pct"/>
            <w:tcBorders>
              <w:top w:val="single" w:sz="4" w:space="0" w:color="auto"/>
              <w:left w:val="single" w:sz="4" w:space="0" w:color="auto"/>
              <w:bottom w:val="single" w:sz="4" w:space="0" w:color="auto"/>
              <w:right w:val="single" w:sz="4" w:space="0" w:color="auto"/>
            </w:tcBorders>
            <w:hideMark/>
          </w:tcPr>
          <w:p w14:paraId="2C2A707C" w14:textId="77777777" w:rsidR="00396517" w:rsidRPr="00857BDB" w:rsidRDefault="00396517" w:rsidP="00B4516A">
            <w:pPr>
              <w:pStyle w:val="TAC"/>
              <w:rPr>
                <w:highlight w:val="lightGray"/>
              </w:rPr>
            </w:pPr>
            <w:r w:rsidRPr="00857BDB">
              <w:rPr>
                <w:highlight w:val="lightGray"/>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32A045C" w14:textId="77777777" w:rsidR="00396517" w:rsidRPr="00857BDB" w:rsidRDefault="00396517" w:rsidP="00B4516A">
            <w:pPr>
              <w:pStyle w:val="TAC"/>
              <w:rPr>
                <w:highlight w:val="lightGray"/>
              </w:rPr>
            </w:pPr>
            <w:r w:rsidRPr="00857BDB">
              <w:rPr>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DF629EB" w14:textId="77777777" w:rsidR="00396517" w:rsidRPr="00857BDB" w:rsidRDefault="00396517" w:rsidP="00B4516A">
            <w:pPr>
              <w:pStyle w:val="TAC"/>
              <w:rPr>
                <w:highlight w:val="lightGray"/>
              </w:rPr>
            </w:pPr>
            <w:r w:rsidRPr="00857BDB">
              <w:rPr>
                <w:highlight w:val="lightGray"/>
              </w:rPr>
              <w:t>5.12 x N1 (8 x N1)</w:t>
            </w:r>
          </w:p>
        </w:tc>
      </w:tr>
      <w:tr w:rsidR="00396517" w:rsidRPr="00857BDB" w14:paraId="4D5CDB1C" w14:textId="77777777" w:rsidTr="00B4516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7B34642" w14:textId="77777777" w:rsidR="00396517" w:rsidRPr="00857BDB" w:rsidRDefault="00396517" w:rsidP="00B4516A">
            <w:pPr>
              <w:pStyle w:val="TAC"/>
              <w:rPr>
                <w:highlight w:val="lightGray"/>
              </w:rPr>
            </w:pPr>
            <w:r w:rsidRPr="00857BDB">
              <w:rPr>
                <w:highlight w:val="lightGray"/>
              </w:rPr>
              <w:t>1.28</w:t>
            </w:r>
          </w:p>
        </w:tc>
        <w:tc>
          <w:tcPr>
            <w:tcW w:w="0" w:type="auto"/>
            <w:tcBorders>
              <w:top w:val="nil"/>
              <w:left w:val="single" w:sz="4" w:space="0" w:color="auto"/>
              <w:bottom w:val="nil"/>
              <w:right w:val="single" w:sz="4" w:space="0" w:color="auto"/>
            </w:tcBorders>
            <w:vAlign w:val="center"/>
            <w:hideMark/>
          </w:tcPr>
          <w:p w14:paraId="039B0A67" w14:textId="77777777" w:rsidR="00396517" w:rsidRPr="00857BDB" w:rsidRDefault="00396517" w:rsidP="00B4516A">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6DEABC46" w14:textId="77777777" w:rsidR="00396517" w:rsidRPr="00857BDB" w:rsidRDefault="00396517" w:rsidP="00B4516A">
            <w:pPr>
              <w:pStyle w:val="TAC"/>
              <w:rPr>
                <w:highlight w:val="lightGray"/>
              </w:rPr>
            </w:pPr>
            <w:r w:rsidRPr="00857BDB">
              <w:rPr>
                <w:highlight w:val="lightGray"/>
              </w:rPr>
              <w:t>4</w:t>
            </w:r>
          </w:p>
        </w:tc>
        <w:tc>
          <w:tcPr>
            <w:tcW w:w="1111" w:type="pct"/>
            <w:tcBorders>
              <w:top w:val="single" w:sz="4" w:space="0" w:color="auto"/>
              <w:left w:val="single" w:sz="4" w:space="0" w:color="auto"/>
              <w:bottom w:val="single" w:sz="4" w:space="0" w:color="auto"/>
              <w:right w:val="single" w:sz="4" w:space="0" w:color="auto"/>
            </w:tcBorders>
            <w:hideMark/>
          </w:tcPr>
          <w:p w14:paraId="6145C5BC" w14:textId="77777777" w:rsidR="00396517" w:rsidRPr="00857BDB" w:rsidRDefault="00396517" w:rsidP="00B4516A">
            <w:pPr>
              <w:pStyle w:val="TAC"/>
              <w:rPr>
                <w:highlight w:val="lightGray"/>
              </w:rPr>
            </w:pPr>
            <w:r w:rsidRPr="00857BDB">
              <w:rPr>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CBFA453" w14:textId="77777777" w:rsidR="00396517" w:rsidRPr="00857BDB" w:rsidRDefault="00396517" w:rsidP="00B4516A">
            <w:pPr>
              <w:pStyle w:val="TAC"/>
              <w:rPr>
                <w:highlight w:val="lightGray"/>
              </w:rPr>
            </w:pPr>
            <w:r w:rsidRPr="00857BDB">
              <w:rPr>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F0FD49F" w14:textId="77777777" w:rsidR="00396517" w:rsidRPr="00857BDB" w:rsidRDefault="00396517" w:rsidP="00B4516A">
            <w:pPr>
              <w:pStyle w:val="TAC"/>
              <w:rPr>
                <w:highlight w:val="lightGray"/>
              </w:rPr>
            </w:pPr>
            <w:r w:rsidRPr="00857BDB">
              <w:rPr>
                <w:highlight w:val="lightGray"/>
              </w:rPr>
              <w:t>6.4 x N1 (5 x N1)</w:t>
            </w:r>
          </w:p>
        </w:tc>
      </w:tr>
      <w:tr w:rsidR="00396517" w:rsidRPr="00857BDB" w14:paraId="0BE71061" w14:textId="77777777" w:rsidTr="00B4516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E4EAB0B" w14:textId="77777777" w:rsidR="00396517" w:rsidRPr="00857BDB" w:rsidRDefault="00396517" w:rsidP="00B4516A">
            <w:pPr>
              <w:pStyle w:val="TAC"/>
              <w:rPr>
                <w:highlight w:val="lightGray"/>
              </w:rPr>
            </w:pPr>
            <w:r w:rsidRPr="00857BDB">
              <w:rPr>
                <w:highlight w:val="lightGray"/>
              </w:rPr>
              <w:t>2.56</w:t>
            </w:r>
          </w:p>
        </w:tc>
        <w:tc>
          <w:tcPr>
            <w:tcW w:w="0" w:type="auto"/>
            <w:tcBorders>
              <w:top w:val="nil"/>
              <w:left w:val="single" w:sz="4" w:space="0" w:color="auto"/>
              <w:bottom w:val="single" w:sz="4" w:space="0" w:color="auto"/>
              <w:right w:val="single" w:sz="4" w:space="0" w:color="auto"/>
            </w:tcBorders>
            <w:vAlign w:val="center"/>
            <w:hideMark/>
          </w:tcPr>
          <w:p w14:paraId="2B04B816" w14:textId="77777777" w:rsidR="00396517" w:rsidRPr="00857BDB" w:rsidRDefault="00396517" w:rsidP="00B4516A">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6F16FDD4" w14:textId="77777777" w:rsidR="00396517" w:rsidRPr="00857BDB" w:rsidRDefault="00396517" w:rsidP="00B4516A">
            <w:pPr>
              <w:pStyle w:val="TAC"/>
              <w:rPr>
                <w:rFonts w:cs="Arial"/>
                <w:highlight w:val="lightGray"/>
                <w:lang w:eastAsia="zh-CN"/>
              </w:rPr>
            </w:pPr>
            <w:r w:rsidRPr="00857BDB">
              <w:rPr>
                <w:rFonts w:cs="Arial"/>
                <w:highlight w:val="lightGray"/>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014A60D" w14:textId="77777777" w:rsidR="00396517" w:rsidRPr="00857BDB" w:rsidRDefault="00396517" w:rsidP="00B4516A">
            <w:pPr>
              <w:pStyle w:val="TAC"/>
              <w:rPr>
                <w:highlight w:val="lightGray"/>
              </w:rPr>
            </w:pPr>
            <w:r w:rsidRPr="00857BDB">
              <w:rPr>
                <w:rFonts w:cs="Arial"/>
                <w:highlight w:val="lightGray"/>
                <w:lang w:eastAsia="zh-CN"/>
              </w:rPr>
              <w:t>58.88</w:t>
            </w:r>
            <w:r w:rsidRPr="00857BDB">
              <w:rPr>
                <w:highlight w:val="lightGray"/>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3331A44" w14:textId="77777777" w:rsidR="00396517" w:rsidRPr="00857BDB" w:rsidRDefault="00396517" w:rsidP="00B4516A">
            <w:pPr>
              <w:pStyle w:val="TAC"/>
              <w:rPr>
                <w:highlight w:val="lightGray"/>
              </w:rPr>
            </w:pPr>
            <w:r w:rsidRPr="00857BDB">
              <w:rPr>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A835881" w14:textId="77777777" w:rsidR="00396517" w:rsidRPr="00857BDB" w:rsidRDefault="00396517" w:rsidP="00B4516A">
            <w:pPr>
              <w:pStyle w:val="TAC"/>
              <w:rPr>
                <w:highlight w:val="lightGray"/>
              </w:rPr>
            </w:pPr>
            <w:r w:rsidRPr="00857BDB">
              <w:rPr>
                <w:highlight w:val="lightGray"/>
              </w:rPr>
              <w:t>7.68 x N1 (3 x N1)</w:t>
            </w:r>
          </w:p>
        </w:tc>
      </w:tr>
      <w:tr w:rsidR="00396517" w:rsidRPr="00857BDB" w14:paraId="277440B1" w14:textId="77777777" w:rsidTr="00B4516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A6BFF9A" w14:textId="77777777" w:rsidR="00396517" w:rsidRPr="00857BDB" w:rsidRDefault="00396517" w:rsidP="00B4516A">
            <w:pPr>
              <w:pStyle w:val="TAN"/>
              <w:rPr>
                <w:snapToGrid w:val="0"/>
                <w:highlight w:val="lightGray"/>
                <w:lang w:eastAsia="zh-CN"/>
              </w:rPr>
            </w:pPr>
            <w:r w:rsidRPr="00857BDB">
              <w:rPr>
                <w:snapToGrid w:val="0"/>
                <w:highlight w:val="lightGray"/>
                <w:lang w:eastAsia="zh-CN"/>
              </w:rPr>
              <w:t>Note 1</w:t>
            </w:r>
            <w:r w:rsidRPr="00857BDB">
              <w:rPr>
                <w:highlight w:val="lightGray"/>
              </w:rPr>
              <w:t>:</w:t>
            </w:r>
            <w:r w:rsidRPr="00857BDB">
              <w:rPr>
                <w:highlight w:val="lightGray"/>
                <w:lang w:val="en-US"/>
              </w:rPr>
              <w:tab/>
            </w:r>
            <w:r w:rsidRPr="00857BDB">
              <w:rPr>
                <w:highlight w:val="lightGray"/>
                <w:lang w:eastAsia="zh-CN"/>
              </w:rPr>
              <w:t>Applies for RedCap UE of all FR2 power class</w:t>
            </w:r>
            <w:r w:rsidRPr="00857BDB">
              <w:rPr>
                <w:highlight w:val="lightGray"/>
              </w:rPr>
              <w:t>.</w:t>
            </w:r>
          </w:p>
          <w:p w14:paraId="5C3990C8" w14:textId="77777777" w:rsidR="00396517" w:rsidRPr="00857BDB" w:rsidRDefault="00396517" w:rsidP="00B4516A">
            <w:pPr>
              <w:pStyle w:val="TAN"/>
              <w:rPr>
                <w:highlight w:val="lightGray"/>
              </w:rPr>
            </w:pPr>
            <w:r w:rsidRPr="00857BDB">
              <w:rPr>
                <w:snapToGrid w:val="0"/>
                <w:highlight w:val="lightGray"/>
                <w:lang w:eastAsia="zh-CN"/>
              </w:rPr>
              <w:t>Note 2:</w:t>
            </w:r>
            <w:r w:rsidRPr="00857BDB">
              <w:rPr>
                <w:highlight w:val="lightGray"/>
                <w:lang w:val="en-US"/>
              </w:rPr>
              <w:tab/>
            </w:r>
            <w:r w:rsidRPr="00857BDB">
              <w:rPr>
                <w:snapToGrid w:val="0"/>
                <w:highlight w:val="lightGray"/>
                <w:lang w:eastAsia="zh-CN"/>
              </w:rPr>
              <w:t>M2 = 1.5 if SMTC periodicity</w:t>
            </w:r>
            <w:r w:rsidRPr="00857BDB">
              <w:rPr>
                <w:highlight w:val="lightGray"/>
              </w:rPr>
              <w:t xml:space="preserve"> </w:t>
            </w:r>
            <w:r w:rsidRPr="00857BDB">
              <w:rPr>
                <w:snapToGrid w:val="0"/>
                <w:highlight w:val="lightGray"/>
                <w:lang w:eastAsia="zh-CN"/>
              </w:rPr>
              <w:t>of measured intra-frequency cell &gt; 20 ms; otherwise M2=1.</w:t>
            </w:r>
            <w:r w:rsidRPr="00857BDB">
              <w:rPr>
                <w:highlight w:val="lightGray"/>
              </w:rPr>
              <w:t xml:space="preserve"> </w:t>
            </w:r>
            <w:r w:rsidRPr="00857BDB">
              <w:rPr>
                <w:snapToGrid w:val="0"/>
                <w:highlight w:val="lightGray"/>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857BDB">
              <w:rPr>
                <w:snapToGrid w:val="0"/>
                <w:highlight w:val="lightGray"/>
                <w:vertAlign w:val="subscript"/>
                <w:lang w:eastAsia="zh-CN"/>
              </w:rPr>
              <w:t xml:space="preserve">detect, NR_intra_RedCap </w:t>
            </w:r>
            <w:r w:rsidRPr="00857BDB">
              <w:rPr>
                <w:snapToGrid w:val="0"/>
                <w:highlight w:val="lightGray"/>
                <w:lang w:eastAsia="zh-CN"/>
              </w:rPr>
              <w:t>is expected.</w:t>
            </w:r>
          </w:p>
        </w:tc>
      </w:tr>
    </w:tbl>
    <w:p w14:paraId="31E29FB1" w14:textId="77777777" w:rsidR="00396517" w:rsidRPr="00857BDB" w:rsidRDefault="00396517" w:rsidP="00396517">
      <w:pPr>
        <w:rPr>
          <w:highlight w:val="lightGray"/>
          <w:lang w:val="en-US" w:eastAsia="zh-CN"/>
        </w:rPr>
      </w:pPr>
    </w:p>
    <w:p w14:paraId="5E151786" w14:textId="77777777" w:rsidR="00396517" w:rsidRPr="00857BDB" w:rsidRDefault="00396517" w:rsidP="00396517">
      <w:pPr>
        <w:pStyle w:val="TH"/>
        <w:rPr>
          <w:highlight w:val="lightGray"/>
          <w:lang w:val="en-US"/>
        </w:rPr>
      </w:pPr>
      <w:r w:rsidRPr="00857BDB">
        <w:rPr>
          <w:rFonts w:eastAsiaTheme="minorEastAsia"/>
          <w:highlight w:val="lightGray"/>
          <w:lang w:val="en-US"/>
        </w:rPr>
        <w:lastRenderedPageBreak/>
        <w:t>Table 4.2B.2.3-2: T</w:t>
      </w:r>
      <w:r w:rsidRPr="00857BDB">
        <w:rPr>
          <w:rFonts w:eastAsiaTheme="minorEastAsia"/>
          <w:highlight w:val="lightGray"/>
          <w:vertAlign w:val="subscript"/>
          <w:lang w:val="en-US"/>
        </w:rPr>
        <w:t>detect,NR_Intra_RedCap</w:t>
      </w:r>
      <w:r w:rsidRPr="00857BDB">
        <w:rPr>
          <w:rFonts w:eastAsiaTheme="minorEastAsia"/>
          <w:highlight w:val="lightGray"/>
          <w:lang w:val="en-US"/>
        </w:rPr>
        <w:t>, T</w:t>
      </w:r>
      <w:r w:rsidRPr="00857BDB">
        <w:rPr>
          <w:rFonts w:eastAsiaTheme="minorEastAsia"/>
          <w:highlight w:val="lightGray"/>
          <w:vertAlign w:val="subscript"/>
          <w:lang w:val="en-US"/>
        </w:rPr>
        <w:t>measure,NR_Intra_RedCap</w:t>
      </w:r>
      <w:r w:rsidRPr="00857BDB">
        <w:rPr>
          <w:rFonts w:eastAsiaTheme="minorEastAsia"/>
          <w:highlight w:val="lightGray"/>
          <w:lang w:val="en-US"/>
        </w:rPr>
        <w:t xml:space="preserve"> and T</w:t>
      </w:r>
      <w:r w:rsidRPr="00857BDB">
        <w:rPr>
          <w:rFonts w:eastAsiaTheme="minorEastAsia"/>
          <w:highlight w:val="lightGray"/>
          <w:vertAlign w:val="subscript"/>
          <w:lang w:val="en-US"/>
        </w:rPr>
        <w:t>evaluate,NR_Intra_RedCap</w:t>
      </w:r>
      <w:r w:rsidRPr="00857BDB">
        <w:rPr>
          <w:rFonts w:eastAsiaTheme="minorEastAsia"/>
          <w:highlight w:val="lightGray"/>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396517" w:rsidRPr="00857BDB" w14:paraId="7E52C87A" w14:textId="77777777" w:rsidTr="00B4516A">
        <w:trPr>
          <w:trHeight w:val="1692"/>
        </w:trPr>
        <w:tc>
          <w:tcPr>
            <w:tcW w:w="1207" w:type="dxa"/>
            <w:hideMark/>
          </w:tcPr>
          <w:p w14:paraId="6A3461CB"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b/>
                <w:sz w:val="18"/>
                <w:highlight w:val="lightGray"/>
                <w:lang w:eastAsia="zh-CN"/>
              </w:rPr>
              <w:t>eDRX_IDLE cycle length [s]</w:t>
            </w:r>
          </w:p>
        </w:tc>
        <w:tc>
          <w:tcPr>
            <w:tcW w:w="756" w:type="dxa"/>
            <w:hideMark/>
          </w:tcPr>
          <w:p w14:paraId="76989B15"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b/>
                <w:sz w:val="18"/>
                <w:highlight w:val="lightGray"/>
                <w:lang w:eastAsia="zh-CN"/>
              </w:rPr>
              <w:t>DRX cycle length [s]</w:t>
            </w:r>
          </w:p>
        </w:tc>
        <w:tc>
          <w:tcPr>
            <w:tcW w:w="936" w:type="dxa"/>
            <w:hideMark/>
          </w:tcPr>
          <w:p w14:paraId="57827BE0"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b/>
                <w:sz w:val="18"/>
                <w:highlight w:val="lightGray"/>
                <w:lang w:eastAsia="zh-CN"/>
              </w:rPr>
              <w:t>PTW length [s] (number of 1.28s periods)</w:t>
            </w:r>
          </w:p>
        </w:tc>
        <w:tc>
          <w:tcPr>
            <w:tcW w:w="2450" w:type="dxa"/>
            <w:hideMark/>
          </w:tcPr>
          <w:p w14:paraId="43D714F8" w14:textId="77777777" w:rsidR="00396517" w:rsidRPr="00857BDB" w:rsidRDefault="00396517" w:rsidP="00B4516A">
            <w:pPr>
              <w:rPr>
                <w:rFonts w:ascii="Arial" w:hAnsi="Arial" w:cs="Arial"/>
                <w:sz w:val="18"/>
                <w:szCs w:val="18"/>
                <w:highlight w:val="lightGray"/>
                <w:lang w:val="en-US" w:eastAsia="zh-CN"/>
              </w:rPr>
            </w:pPr>
            <w:r w:rsidRPr="00857BDB">
              <w:rPr>
                <w:rFonts w:ascii="Arial" w:hAnsi="Arial" w:cs="Arial"/>
                <w:b/>
                <w:sz w:val="18"/>
                <w:szCs w:val="18"/>
                <w:highlight w:val="lightGray"/>
                <w:lang w:val="en-US"/>
              </w:rPr>
              <w:t>T</w:t>
            </w:r>
            <w:r w:rsidRPr="00857BDB">
              <w:rPr>
                <w:rFonts w:ascii="Arial" w:hAnsi="Arial" w:cs="Arial"/>
                <w:b/>
                <w:sz w:val="18"/>
                <w:szCs w:val="18"/>
                <w:highlight w:val="lightGray"/>
                <w:vertAlign w:val="subscript"/>
                <w:lang w:val="en-US"/>
              </w:rPr>
              <w:t>detect,NR_Intra_RedCap</w:t>
            </w:r>
            <w:r w:rsidRPr="00857BDB">
              <w:rPr>
                <w:rFonts w:ascii="Arial" w:hAnsi="Arial" w:cs="Arial"/>
                <w:b/>
                <w:sz w:val="18"/>
                <w:szCs w:val="18"/>
                <w:highlight w:val="lightGray"/>
                <w:lang w:eastAsia="zh-CN"/>
              </w:rPr>
              <w:t xml:space="preserve"> [s] (number of DRX cycles or eDRX cycles </w:t>
            </w:r>
            <w:r w:rsidRPr="00857BDB">
              <w:rPr>
                <w:rFonts w:ascii="Arial" w:hAnsi="Arial" w:cs="Arial"/>
                <w:b/>
                <w:sz w:val="18"/>
                <w:szCs w:val="18"/>
                <w:highlight w:val="lightGray"/>
                <w:vertAlign w:val="superscript"/>
                <w:lang w:eastAsia="zh-CN"/>
              </w:rPr>
              <w:t>Note 3</w:t>
            </w:r>
            <w:r w:rsidRPr="00857BDB">
              <w:rPr>
                <w:rFonts w:ascii="Arial" w:hAnsi="Arial" w:cs="Arial"/>
                <w:b/>
                <w:sz w:val="18"/>
                <w:szCs w:val="18"/>
                <w:highlight w:val="lightGray"/>
                <w:lang w:eastAsia="zh-CN"/>
              </w:rPr>
              <w:t>)</w:t>
            </w:r>
          </w:p>
        </w:tc>
        <w:tc>
          <w:tcPr>
            <w:tcW w:w="1874" w:type="dxa"/>
            <w:hideMark/>
          </w:tcPr>
          <w:p w14:paraId="2D4C4AB5" w14:textId="77777777" w:rsidR="00396517" w:rsidRPr="00857BDB" w:rsidRDefault="00396517" w:rsidP="00B4516A">
            <w:pPr>
              <w:rPr>
                <w:rFonts w:ascii="Arial" w:hAnsi="Arial" w:cs="Arial"/>
                <w:sz w:val="18"/>
                <w:szCs w:val="18"/>
                <w:highlight w:val="lightGray"/>
                <w:lang w:val="en-US" w:eastAsia="zh-CN"/>
              </w:rPr>
            </w:pPr>
            <w:r w:rsidRPr="00857BDB">
              <w:rPr>
                <w:rFonts w:ascii="Arial" w:hAnsi="Arial" w:cs="Arial"/>
                <w:b/>
                <w:sz w:val="18"/>
                <w:szCs w:val="18"/>
                <w:highlight w:val="lightGray"/>
                <w:lang w:val="en-US"/>
              </w:rPr>
              <w:t>T</w:t>
            </w:r>
            <w:r w:rsidRPr="00857BDB">
              <w:rPr>
                <w:rFonts w:ascii="Arial" w:hAnsi="Arial" w:cs="Arial"/>
                <w:b/>
                <w:sz w:val="18"/>
                <w:szCs w:val="18"/>
                <w:highlight w:val="lightGray"/>
                <w:vertAlign w:val="subscript"/>
                <w:lang w:val="en-US"/>
              </w:rPr>
              <w:t>measure,NR_Intra_RedCap</w:t>
            </w:r>
            <w:r w:rsidRPr="00857BDB">
              <w:rPr>
                <w:rFonts w:ascii="Arial" w:hAnsi="Arial" w:cs="Arial"/>
                <w:b/>
                <w:sz w:val="18"/>
                <w:szCs w:val="18"/>
                <w:highlight w:val="lightGray"/>
                <w:lang w:val="en-US"/>
              </w:rPr>
              <w:t xml:space="preserve"> </w:t>
            </w:r>
            <w:r w:rsidRPr="00857BDB">
              <w:rPr>
                <w:rFonts w:ascii="Arial" w:hAnsi="Arial" w:cs="Arial"/>
                <w:b/>
                <w:sz w:val="18"/>
                <w:szCs w:val="18"/>
                <w:highlight w:val="lightGray"/>
                <w:lang w:eastAsia="zh-CN"/>
              </w:rPr>
              <w:t xml:space="preserve">[s] (number of DRX cycles or eDRX cycles </w:t>
            </w:r>
            <w:r w:rsidRPr="00857BDB">
              <w:rPr>
                <w:rFonts w:ascii="Arial" w:hAnsi="Arial" w:cs="Arial"/>
                <w:b/>
                <w:sz w:val="18"/>
                <w:szCs w:val="18"/>
                <w:highlight w:val="lightGray"/>
                <w:vertAlign w:val="superscript"/>
                <w:lang w:eastAsia="zh-CN"/>
              </w:rPr>
              <w:t>Note 3</w:t>
            </w:r>
            <w:r w:rsidRPr="00857BDB">
              <w:rPr>
                <w:rFonts w:ascii="Arial" w:hAnsi="Arial" w:cs="Arial"/>
                <w:b/>
                <w:sz w:val="18"/>
                <w:szCs w:val="18"/>
                <w:highlight w:val="lightGray"/>
                <w:lang w:eastAsia="zh-CN"/>
              </w:rPr>
              <w:t>)</w:t>
            </w:r>
          </w:p>
        </w:tc>
        <w:tc>
          <w:tcPr>
            <w:tcW w:w="1860" w:type="dxa"/>
          </w:tcPr>
          <w:p w14:paraId="62DAC8B6" w14:textId="77777777" w:rsidR="00396517" w:rsidRPr="00857BDB" w:rsidRDefault="00396517" w:rsidP="00B4516A">
            <w:pPr>
              <w:rPr>
                <w:rFonts w:ascii="Arial" w:hAnsi="Arial" w:cs="Arial"/>
                <w:b/>
                <w:sz w:val="18"/>
                <w:szCs w:val="18"/>
                <w:highlight w:val="lightGray"/>
                <w:lang w:val="en-US"/>
              </w:rPr>
            </w:pPr>
            <w:r w:rsidRPr="00857BDB">
              <w:rPr>
                <w:rFonts w:ascii="Arial" w:hAnsi="Arial" w:cs="Arial"/>
                <w:b/>
                <w:sz w:val="18"/>
                <w:szCs w:val="18"/>
                <w:highlight w:val="lightGray"/>
                <w:lang w:val="en-US"/>
              </w:rPr>
              <w:t>T</w:t>
            </w:r>
            <w:r w:rsidRPr="00857BDB">
              <w:rPr>
                <w:rFonts w:ascii="Arial" w:hAnsi="Arial" w:cs="Arial"/>
                <w:b/>
                <w:sz w:val="18"/>
                <w:szCs w:val="18"/>
                <w:highlight w:val="lightGray"/>
                <w:vertAlign w:val="subscript"/>
                <w:lang w:val="en-US"/>
              </w:rPr>
              <w:t xml:space="preserve">evaluate,NR_Intra_RedCap </w:t>
            </w:r>
            <w:r w:rsidRPr="00857BDB">
              <w:rPr>
                <w:rFonts w:ascii="Arial" w:hAnsi="Arial" w:cs="Arial"/>
                <w:b/>
                <w:sz w:val="18"/>
                <w:szCs w:val="18"/>
                <w:highlight w:val="lightGray"/>
                <w:lang w:eastAsia="zh-CN"/>
              </w:rPr>
              <w:t xml:space="preserve">[s] (number of DRX cycles or eDRX cycles </w:t>
            </w:r>
            <w:r w:rsidRPr="00857BDB">
              <w:rPr>
                <w:rFonts w:ascii="Arial" w:hAnsi="Arial" w:cs="Arial"/>
                <w:b/>
                <w:sz w:val="18"/>
                <w:szCs w:val="18"/>
                <w:highlight w:val="lightGray"/>
                <w:vertAlign w:val="superscript"/>
                <w:lang w:eastAsia="zh-CN"/>
              </w:rPr>
              <w:t>Note 3</w:t>
            </w:r>
            <w:r w:rsidRPr="00857BDB">
              <w:rPr>
                <w:rFonts w:ascii="Arial" w:hAnsi="Arial" w:cs="Arial"/>
                <w:b/>
                <w:sz w:val="18"/>
                <w:szCs w:val="18"/>
                <w:highlight w:val="lightGray"/>
                <w:lang w:eastAsia="zh-CN"/>
              </w:rPr>
              <w:t>)</w:t>
            </w:r>
          </w:p>
        </w:tc>
      </w:tr>
      <w:tr w:rsidR="00396517" w:rsidRPr="00857BDB" w14:paraId="4FC32CDF" w14:textId="77777777" w:rsidTr="00B4516A">
        <w:trPr>
          <w:trHeight w:val="336"/>
        </w:trPr>
        <w:tc>
          <w:tcPr>
            <w:tcW w:w="1207" w:type="dxa"/>
          </w:tcPr>
          <w:p w14:paraId="48E1F2C5"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2.56</w:t>
            </w:r>
          </w:p>
        </w:tc>
        <w:tc>
          <w:tcPr>
            <w:tcW w:w="756" w:type="dxa"/>
          </w:tcPr>
          <w:p w14:paraId="1F2B528D"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936" w:type="dxa"/>
          </w:tcPr>
          <w:p w14:paraId="5C0A9CAD"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2450" w:type="dxa"/>
          </w:tcPr>
          <w:p w14:paraId="1E296E32"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58.88 (23)</w:t>
            </w:r>
          </w:p>
        </w:tc>
        <w:tc>
          <w:tcPr>
            <w:tcW w:w="1874" w:type="dxa"/>
          </w:tcPr>
          <w:p w14:paraId="3675235F"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2.56 (1)</w:t>
            </w:r>
          </w:p>
        </w:tc>
        <w:tc>
          <w:tcPr>
            <w:tcW w:w="1860" w:type="dxa"/>
          </w:tcPr>
          <w:p w14:paraId="46DAB79F"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7.68 (3)</w:t>
            </w:r>
          </w:p>
        </w:tc>
      </w:tr>
      <w:tr w:rsidR="00396517" w:rsidRPr="00857BDB" w14:paraId="4BF788A8" w14:textId="77777777" w:rsidTr="00B4516A">
        <w:trPr>
          <w:trHeight w:val="336"/>
        </w:trPr>
        <w:tc>
          <w:tcPr>
            <w:tcW w:w="1207" w:type="dxa"/>
          </w:tcPr>
          <w:p w14:paraId="0D9D4640"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5.12</w:t>
            </w:r>
          </w:p>
        </w:tc>
        <w:tc>
          <w:tcPr>
            <w:tcW w:w="756" w:type="dxa"/>
          </w:tcPr>
          <w:p w14:paraId="659CB38E"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936" w:type="dxa"/>
          </w:tcPr>
          <w:p w14:paraId="47A1322A"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w:t>
            </w:r>
          </w:p>
        </w:tc>
        <w:tc>
          <w:tcPr>
            <w:tcW w:w="2450" w:type="dxa"/>
          </w:tcPr>
          <w:p w14:paraId="0E0E5E76"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117.76 (23)</w:t>
            </w:r>
          </w:p>
        </w:tc>
        <w:tc>
          <w:tcPr>
            <w:tcW w:w="1874" w:type="dxa"/>
          </w:tcPr>
          <w:p w14:paraId="584A893E"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5.12 (1)</w:t>
            </w:r>
          </w:p>
        </w:tc>
        <w:tc>
          <w:tcPr>
            <w:tcW w:w="1860" w:type="dxa"/>
          </w:tcPr>
          <w:p w14:paraId="3E7FE817"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10.24 (2)</w:t>
            </w:r>
          </w:p>
        </w:tc>
      </w:tr>
      <w:tr w:rsidR="00396517" w:rsidRPr="00857BDB" w14:paraId="7979E4EB" w14:textId="77777777" w:rsidTr="00B4516A">
        <w:trPr>
          <w:trHeight w:val="336"/>
        </w:trPr>
        <w:tc>
          <w:tcPr>
            <w:tcW w:w="1207" w:type="dxa"/>
            <w:hideMark/>
          </w:tcPr>
          <w:p w14:paraId="724267C0"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10.24</w:t>
            </w:r>
          </w:p>
        </w:tc>
        <w:tc>
          <w:tcPr>
            <w:tcW w:w="756" w:type="dxa"/>
            <w:hideMark/>
          </w:tcPr>
          <w:p w14:paraId="78931EF7"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936" w:type="dxa"/>
            <w:hideMark/>
          </w:tcPr>
          <w:p w14:paraId="3F17F16D"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w:t>
            </w:r>
          </w:p>
        </w:tc>
        <w:tc>
          <w:tcPr>
            <w:tcW w:w="2450" w:type="dxa"/>
            <w:hideMark/>
          </w:tcPr>
          <w:p w14:paraId="1495BAA4"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235.52 (23)</w:t>
            </w:r>
          </w:p>
        </w:tc>
        <w:tc>
          <w:tcPr>
            <w:tcW w:w="1874" w:type="dxa"/>
            <w:hideMark/>
          </w:tcPr>
          <w:p w14:paraId="4F25E976"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10.24 (1)</w:t>
            </w:r>
          </w:p>
        </w:tc>
        <w:tc>
          <w:tcPr>
            <w:tcW w:w="1860" w:type="dxa"/>
          </w:tcPr>
          <w:p w14:paraId="7C7A436F"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20.48 (2)</w:t>
            </w:r>
          </w:p>
        </w:tc>
      </w:tr>
      <w:tr w:rsidR="00396517" w:rsidRPr="00857BDB" w14:paraId="29CFD048" w14:textId="77777777" w:rsidTr="00B4516A">
        <w:trPr>
          <w:trHeight w:val="673"/>
        </w:trPr>
        <w:tc>
          <w:tcPr>
            <w:tcW w:w="1207" w:type="dxa"/>
            <w:vMerge w:val="restart"/>
            <w:hideMark/>
          </w:tcPr>
          <w:p w14:paraId="54500547"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20.48 ≤</w:t>
            </w:r>
            <w:r w:rsidRPr="00857BDB">
              <w:rPr>
                <w:rFonts w:cs="Arial"/>
                <w:highlight w:val="lightGray"/>
              </w:rPr>
              <w:t xml:space="preserve"> </w:t>
            </w:r>
            <w:r w:rsidRPr="00857BDB">
              <w:rPr>
                <w:rFonts w:ascii="Arial" w:hAnsi="Arial" w:cs="Arial"/>
                <w:sz w:val="18"/>
                <w:highlight w:val="lightGray"/>
                <w:lang w:eastAsia="zh-CN"/>
              </w:rPr>
              <w:t xml:space="preserve"> eDRX_IDLE cycle length ≤10485.76</w:t>
            </w:r>
          </w:p>
        </w:tc>
        <w:tc>
          <w:tcPr>
            <w:tcW w:w="756" w:type="dxa"/>
            <w:hideMark/>
          </w:tcPr>
          <w:p w14:paraId="1CE76304"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0.32</w:t>
            </w:r>
          </w:p>
        </w:tc>
        <w:tc>
          <w:tcPr>
            <w:tcW w:w="936" w:type="dxa"/>
            <w:hideMark/>
          </w:tcPr>
          <w:p w14:paraId="73CE4B58"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w:t>
            </w:r>
            <w:r w:rsidRPr="00857BDB">
              <w:rPr>
                <w:rFonts w:ascii="Arial" w:hAnsi="Arial" w:cs="Arial"/>
                <w:sz w:val="18"/>
                <w:highlight w:val="lightGray"/>
                <w:lang w:val="en-US" w:eastAsia="zh-CN"/>
              </w:rPr>
              <w:t>[</w:t>
            </w:r>
            <w:r w:rsidRPr="00857BDB">
              <w:rPr>
                <w:rFonts w:ascii="Arial" w:hAnsi="Arial" w:cs="Arial"/>
                <w:sz w:val="18"/>
                <w:highlight w:val="lightGray"/>
                <w:lang w:eastAsia="zh-CN"/>
              </w:rPr>
              <w:t>1.28] ([1])</w:t>
            </w:r>
          </w:p>
        </w:tc>
        <w:tc>
          <w:tcPr>
            <w:tcW w:w="2450" w:type="dxa"/>
            <w:vMerge w:val="restart"/>
            <w:hideMark/>
          </w:tcPr>
          <w:p w14:paraId="4C2D6654" w14:textId="77777777" w:rsidR="00396517" w:rsidRPr="00857BDB" w:rsidRDefault="00396517" w:rsidP="00B4516A">
            <w:pPr>
              <w:rPr>
                <w:rFonts w:ascii="Arial" w:hAnsi="Arial" w:cs="Arial"/>
                <w:sz w:val="18"/>
                <w:highlight w:val="lightGray"/>
                <w:lang w:val="en-US" w:eastAsia="zh-CN"/>
              </w:rPr>
            </w:pPr>
            <m:oMathPara>
              <m:oMathParaPr>
                <m:jc m:val="centerGroup"/>
              </m:oMathParaPr>
              <m:oMath>
                <m:r>
                  <w:rPr>
                    <w:rFonts w:ascii="Cambria Math" w:hAnsi="Cambria Math" w:cs="Arial"/>
                    <w:sz w:val="18"/>
                    <w:highlight w:val="lightGray"/>
                    <w:lang w:val="en-US" w:eastAsia="zh-CN"/>
                  </w:rPr>
                  <m:t>eDRX</m:t>
                </m:r>
                <m:r>
                  <m:rPr>
                    <m:sty m:val="p"/>
                  </m:rPr>
                  <w:rPr>
                    <w:rFonts w:ascii="Cambria Math" w:hAnsi="Cambria Math" w:cs="Arial"/>
                    <w:sz w:val="18"/>
                    <w:highlight w:val="lightGray"/>
                    <w:lang w:val="en-US" w:eastAsia="zh-CN"/>
                  </w:rPr>
                  <m:t>_</m:t>
                </m:r>
                <m:r>
                  <w:rPr>
                    <w:rFonts w:ascii="Cambria Math" w:hAnsi="Cambria Math" w:cs="Arial"/>
                    <w:sz w:val="18"/>
                    <w:highlight w:val="lightGray"/>
                    <w:lang w:val="en-US" w:eastAsia="zh-CN"/>
                  </w:rPr>
                  <m:t>cycl</m:t>
                </m:r>
                <m:r>
                  <m:rPr>
                    <m:sty m:val="p"/>
                  </m:rPr>
                  <w:rPr>
                    <w:rFonts w:ascii="Cambria Math" w:hAnsi="Cambria Math" w:cs="Arial"/>
                    <w:sz w:val="18"/>
                    <w:highlight w:val="lightGray"/>
                    <w:lang w:val="en-US" w:eastAsia="zh-CN"/>
                  </w:rPr>
                  <m:t>e_</m:t>
                </m:r>
                <m:r>
                  <w:rPr>
                    <w:rFonts w:ascii="Cambria Math" w:hAnsi="Cambria Math" w:cs="Arial"/>
                    <w:sz w:val="18"/>
                    <w:highlight w:val="lightGray"/>
                    <w:lang w:val="en-US" w:eastAsia="zh-CN"/>
                  </w:rPr>
                  <m:t>length×</m:t>
                </m:r>
                <m:d>
                  <m:dPr>
                    <m:begChr m:val="⌈"/>
                    <m:endChr m:val="⌉"/>
                    <m:ctrlPr>
                      <w:rPr>
                        <w:rFonts w:ascii="Cambria Math" w:hAnsi="Cambria Math" w:cs="Arial"/>
                        <w:i/>
                        <w:sz w:val="18"/>
                        <w:highlight w:val="lightGray"/>
                        <w:lang w:val="en-US" w:eastAsia="zh-CN"/>
                      </w:rPr>
                    </m:ctrlPr>
                  </m:dPr>
                  <m:e>
                    <m:f>
                      <m:fPr>
                        <m:ctrlPr>
                          <w:rPr>
                            <w:rFonts w:ascii="Cambria Math" w:hAnsi="Cambria Math" w:cs="Arial"/>
                            <w:i/>
                            <w:sz w:val="18"/>
                            <w:highlight w:val="lightGray"/>
                            <w:lang w:val="en-US" w:eastAsia="zh-CN"/>
                          </w:rPr>
                        </m:ctrlPr>
                      </m:fPr>
                      <m:num>
                        <m:r>
                          <w:rPr>
                            <w:rFonts w:ascii="Cambria Math" w:hAnsi="Cambria Math" w:cs="Arial"/>
                            <w:sz w:val="18"/>
                            <w:highlight w:val="lightGray"/>
                            <w:lang w:val="en-US" w:eastAsia="zh-CN"/>
                          </w:rPr>
                          <m:t>23</m:t>
                        </m:r>
                      </m:num>
                      <m:den>
                        <m:r>
                          <w:rPr>
                            <w:rFonts w:ascii="Cambria Math" w:hAnsi="Cambria Math" w:cs="Arial"/>
                            <w:sz w:val="18"/>
                            <w:highlight w:val="lightGray"/>
                            <w:lang w:val="en-US" w:eastAsia="zh-CN"/>
                          </w:rPr>
                          <m:t>PTW/DRX_cycle_length</m:t>
                        </m:r>
                      </m:den>
                    </m:f>
                  </m:e>
                </m:d>
              </m:oMath>
            </m:oMathPara>
          </w:p>
          <w:p w14:paraId="04BB8BFF"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(23)</w:t>
            </w:r>
          </w:p>
        </w:tc>
        <w:tc>
          <w:tcPr>
            <w:tcW w:w="1874" w:type="dxa"/>
            <w:hideMark/>
          </w:tcPr>
          <w:p w14:paraId="29F66332"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0.32</w:t>
            </w:r>
            <w:r w:rsidRPr="00857BDB">
              <w:rPr>
                <w:rFonts w:ascii="Arial" w:eastAsiaTheme="minorEastAsia" w:hAnsi="Arial"/>
                <w:sz w:val="18"/>
                <w:highlight w:val="lightGray"/>
              </w:rPr>
              <w:t xml:space="preserve"> x M2</w:t>
            </w:r>
            <w:r w:rsidRPr="00857BDB">
              <w:rPr>
                <w:rFonts w:ascii="Arial" w:hAnsi="Arial" w:cs="Arial"/>
                <w:sz w:val="18"/>
                <w:highlight w:val="lightGray"/>
                <w:lang w:eastAsia="zh-CN"/>
              </w:rPr>
              <w:t xml:space="preserve"> (1</w:t>
            </w:r>
            <w:r w:rsidRPr="00857BDB">
              <w:rPr>
                <w:rFonts w:ascii="Arial" w:eastAsiaTheme="minorEastAsia" w:hAnsi="Arial"/>
                <w:sz w:val="18"/>
                <w:highlight w:val="lightGray"/>
              </w:rPr>
              <w:t xml:space="preserve"> x M2</w:t>
            </w:r>
            <w:r w:rsidRPr="00857BDB">
              <w:rPr>
                <w:rFonts w:ascii="Arial" w:hAnsi="Arial" w:cs="Arial"/>
                <w:sz w:val="18"/>
                <w:highlight w:val="lightGray"/>
                <w:lang w:eastAsia="zh-CN"/>
              </w:rPr>
              <w:t>)</w:t>
            </w:r>
          </w:p>
        </w:tc>
        <w:tc>
          <w:tcPr>
            <w:tcW w:w="1860" w:type="dxa"/>
          </w:tcPr>
          <w:p w14:paraId="6C48396C" w14:textId="77777777" w:rsidR="00396517" w:rsidRPr="00857BDB" w:rsidRDefault="00396517" w:rsidP="00B4516A">
            <w:pPr>
              <w:rPr>
                <w:rFonts w:ascii="Arial" w:hAnsi="Arial" w:cs="Arial"/>
                <w:sz w:val="18"/>
                <w:highlight w:val="lightGray"/>
                <w:lang w:eastAsia="zh-CN"/>
              </w:rPr>
            </w:pPr>
            <w:r w:rsidRPr="00857BDB">
              <w:rPr>
                <w:rFonts w:ascii="Arial" w:eastAsiaTheme="minorEastAsia" w:hAnsi="Arial"/>
                <w:sz w:val="18"/>
                <w:highlight w:val="lightGray"/>
              </w:rPr>
              <w:t>0.64 x M2 (2 x M2)</w:t>
            </w:r>
          </w:p>
        </w:tc>
      </w:tr>
      <w:tr w:rsidR="00396517" w:rsidRPr="00857BDB" w14:paraId="2E2D46BD" w14:textId="77777777" w:rsidTr="00B4516A">
        <w:trPr>
          <w:trHeight w:val="336"/>
        </w:trPr>
        <w:tc>
          <w:tcPr>
            <w:tcW w:w="1207" w:type="dxa"/>
            <w:vMerge/>
            <w:hideMark/>
          </w:tcPr>
          <w:p w14:paraId="2476314D" w14:textId="77777777" w:rsidR="00396517" w:rsidRPr="00857BDB" w:rsidRDefault="00396517" w:rsidP="00B4516A">
            <w:pPr>
              <w:rPr>
                <w:rFonts w:ascii="Arial" w:hAnsi="Arial" w:cs="Arial"/>
                <w:sz w:val="18"/>
                <w:highlight w:val="lightGray"/>
                <w:lang w:val="en-US" w:eastAsia="zh-CN"/>
              </w:rPr>
            </w:pPr>
          </w:p>
        </w:tc>
        <w:tc>
          <w:tcPr>
            <w:tcW w:w="756" w:type="dxa"/>
            <w:hideMark/>
          </w:tcPr>
          <w:p w14:paraId="654E13F6"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0.64</w:t>
            </w:r>
          </w:p>
        </w:tc>
        <w:tc>
          <w:tcPr>
            <w:tcW w:w="936" w:type="dxa"/>
            <w:hideMark/>
          </w:tcPr>
          <w:p w14:paraId="7F60BF05"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w:t>
            </w:r>
            <w:r w:rsidRPr="00857BDB">
              <w:rPr>
                <w:rFonts w:ascii="Arial" w:hAnsi="Arial" w:cs="Arial"/>
                <w:sz w:val="18"/>
                <w:highlight w:val="lightGray"/>
                <w:lang w:val="en-US" w:eastAsia="zh-CN"/>
              </w:rPr>
              <w:t>[</w:t>
            </w:r>
            <w:r w:rsidRPr="00857BDB">
              <w:rPr>
                <w:rFonts w:ascii="Arial" w:hAnsi="Arial" w:cs="Arial"/>
                <w:sz w:val="18"/>
                <w:highlight w:val="lightGray"/>
                <w:lang w:eastAsia="zh-CN"/>
              </w:rPr>
              <w:t>1.28] ([1])</w:t>
            </w:r>
          </w:p>
        </w:tc>
        <w:tc>
          <w:tcPr>
            <w:tcW w:w="2450" w:type="dxa"/>
            <w:vMerge/>
            <w:hideMark/>
          </w:tcPr>
          <w:p w14:paraId="3D8D3048" w14:textId="77777777" w:rsidR="00396517" w:rsidRPr="00857BDB" w:rsidRDefault="00396517" w:rsidP="00B4516A">
            <w:pPr>
              <w:rPr>
                <w:rFonts w:ascii="Arial" w:hAnsi="Arial" w:cs="Arial"/>
                <w:sz w:val="18"/>
                <w:highlight w:val="lightGray"/>
                <w:lang w:val="en-US" w:eastAsia="zh-CN"/>
              </w:rPr>
            </w:pPr>
          </w:p>
        </w:tc>
        <w:tc>
          <w:tcPr>
            <w:tcW w:w="1874" w:type="dxa"/>
            <w:hideMark/>
          </w:tcPr>
          <w:p w14:paraId="6C821198"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0.64 (1)</w:t>
            </w:r>
          </w:p>
        </w:tc>
        <w:tc>
          <w:tcPr>
            <w:tcW w:w="1860" w:type="dxa"/>
          </w:tcPr>
          <w:p w14:paraId="54E9F372"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1.28 (2)</w:t>
            </w:r>
          </w:p>
        </w:tc>
      </w:tr>
      <w:tr w:rsidR="00396517" w:rsidRPr="00857BDB" w14:paraId="225C4AD3" w14:textId="77777777" w:rsidTr="00B4516A">
        <w:trPr>
          <w:trHeight w:val="336"/>
        </w:trPr>
        <w:tc>
          <w:tcPr>
            <w:tcW w:w="1207" w:type="dxa"/>
            <w:vMerge/>
            <w:hideMark/>
          </w:tcPr>
          <w:p w14:paraId="19FF90D6" w14:textId="77777777" w:rsidR="00396517" w:rsidRPr="00857BDB" w:rsidRDefault="00396517" w:rsidP="00B4516A">
            <w:pPr>
              <w:rPr>
                <w:rFonts w:ascii="Arial" w:hAnsi="Arial" w:cs="Arial"/>
                <w:sz w:val="18"/>
                <w:highlight w:val="lightGray"/>
                <w:lang w:val="en-US" w:eastAsia="zh-CN"/>
              </w:rPr>
            </w:pPr>
          </w:p>
        </w:tc>
        <w:tc>
          <w:tcPr>
            <w:tcW w:w="756" w:type="dxa"/>
            <w:hideMark/>
          </w:tcPr>
          <w:p w14:paraId="7C6422DA"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1.28</w:t>
            </w:r>
          </w:p>
        </w:tc>
        <w:tc>
          <w:tcPr>
            <w:tcW w:w="936" w:type="dxa"/>
            <w:hideMark/>
          </w:tcPr>
          <w:p w14:paraId="2899FF7B"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≥[2.56] ([2])</w:t>
            </w:r>
          </w:p>
        </w:tc>
        <w:tc>
          <w:tcPr>
            <w:tcW w:w="2450" w:type="dxa"/>
            <w:vMerge/>
            <w:hideMark/>
          </w:tcPr>
          <w:p w14:paraId="36EAD5F2" w14:textId="77777777" w:rsidR="00396517" w:rsidRPr="00857BDB" w:rsidRDefault="00396517" w:rsidP="00B4516A">
            <w:pPr>
              <w:rPr>
                <w:rFonts w:ascii="Arial" w:hAnsi="Arial" w:cs="Arial"/>
                <w:sz w:val="18"/>
                <w:highlight w:val="lightGray"/>
                <w:lang w:val="en-US" w:eastAsia="zh-CN"/>
              </w:rPr>
            </w:pPr>
          </w:p>
        </w:tc>
        <w:tc>
          <w:tcPr>
            <w:tcW w:w="1874" w:type="dxa"/>
            <w:hideMark/>
          </w:tcPr>
          <w:p w14:paraId="6A1E6A98"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1.28 (1)</w:t>
            </w:r>
          </w:p>
        </w:tc>
        <w:tc>
          <w:tcPr>
            <w:tcW w:w="1860" w:type="dxa"/>
          </w:tcPr>
          <w:p w14:paraId="2BEC4693"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2.56 (2)</w:t>
            </w:r>
          </w:p>
        </w:tc>
      </w:tr>
      <w:tr w:rsidR="00396517" w:rsidRPr="00857BDB" w14:paraId="6859F507" w14:textId="77777777" w:rsidTr="00B4516A">
        <w:trPr>
          <w:trHeight w:val="336"/>
        </w:trPr>
        <w:tc>
          <w:tcPr>
            <w:tcW w:w="1207" w:type="dxa"/>
            <w:vMerge/>
            <w:hideMark/>
          </w:tcPr>
          <w:p w14:paraId="49AF36D3" w14:textId="77777777" w:rsidR="00396517" w:rsidRPr="00857BDB" w:rsidRDefault="00396517" w:rsidP="00B4516A">
            <w:pPr>
              <w:rPr>
                <w:rFonts w:ascii="Arial" w:hAnsi="Arial" w:cs="Arial"/>
                <w:sz w:val="18"/>
                <w:highlight w:val="lightGray"/>
                <w:lang w:val="en-US" w:eastAsia="zh-CN"/>
              </w:rPr>
            </w:pPr>
          </w:p>
        </w:tc>
        <w:tc>
          <w:tcPr>
            <w:tcW w:w="756" w:type="dxa"/>
            <w:hideMark/>
          </w:tcPr>
          <w:p w14:paraId="61D72301"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2.56</w:t>
            </w:r>
          </w:p>
        </w:tc>
        <w:tc>
          <w:tcPr>
            <w:tcW w:w="936" w:type="dxa"/>
            <w:hideMark/>
          </w:tcPr>
          <w:p w14:paraId="1566BBDA"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≥[5.12] ([4])</w:t>
            </w:r>
          </w:p>
        </w:tc>
        <w:tc>
          <w:tcPr>
            <w:tcW w:w="2450" w:type="dxa"/>
            <w:vMerge/>
            <w:hideMark/>
          </w:tcPr>
          <w:p w14:paraId="21414F8C" w14:textId="77777777" w:rsidR="00396517" w:rsidRPr="00857BDB" w:rsidRDefault="00396517" w:rsidP="00B4516A">
            <w:pPr>
              <w:rPr>
                <w:rFonts w:ascii="Arial" w:hAnsi="Arial" w:cs="Arial"/>
                <w:sz w:val="18"/>
                <w:highlight w:val="lightGray"/>
                <w:lang w:val="en-US" w:eastAsia="zh-CN"/>
              </w:rPr>
            </w:pPr>
          </w:p>
        </w:tc>
        <w:tc>
          <w:tcPr>
            <w:tcW w:w="1874" w:type="dxa"/>
            <w:hideMark/>
          </w:tcPr>
          <w:p w14:paraId="61956DEC"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2.56 (1)</w:t>
            </w:r>
          </w:p>
        </w:tc>
        <w:tc>
          <w:tcPr>
            <w:tcW w:w="1860" w:type="dxa"/>
          </w:tcPr>
          <w:p w14:paraId="3CA6DC30"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5.12 (2)</w:t>
            </w:r>
          </w:p>
        </w:tc>
      </w:tr>
      <w:tr w:rsidR="00396517" w:rsidRPr="00857BDB" w14:paraId="14FA598C" w14:textId="77777777" w:rsidTr="00B4516A">
        <w:trPr>
          <w:trHeight w:val="336"/>
        </w:trPr>
        <w:tc>
          <w:tcPr>
            <w:tcW w:w="9083" w:type="dxa"/>
            <w:gridSpan w:val="6"/>
          </w:tcPr>
          <w:p w14:paraId="5E19F458" w14:textId="77777777" w:rsidR="00396517" w:rsidRPr="00857BDB" w:rsidRDefault="00396517" w:rsidP="00B4516A">
            <w:pPr>
              <w:pStyle w:val="TAN"/>
              <w:rPr>
                <w:snapToGrid w:val="0"/>
                <w:highlight w:val="lightGray"/>
                <w:lang w:eastAsia="zh-CN"/>
              </w:rPr>
            </w:pPr>
            <w:r w:rsidRPr="00857BDB">
              <w:rPr>
                <w:snapToGrid w:val="0"/>
                <w:highlight w:val="lightGray"/>
                <w:lang w:eastAsia="zh-CN"/>
              </w:rPr>
              <w:t>Note 1</w:t>
            </w:r>
            <w:r w:rsidRPr="00857BDB">
              <w:rPr>
                <w:highlight w:val="lightGray"/>
              </w:rPr>
              <w:t>:</w:t>
            </w:r>
            <w:r w:rsidRPr="00857BDB">
              <w:rPr>
                <w:highlight w:val="lightGray"/>
                <w:lang w:val="en-US"/>
              </w:rPr>
              <w:tab/>
            </w:r>
            <w:r w:rsidRPr="00857BDB">
              <w:rPr>
                <w:snapToGrid w:val="0"/>
                <w:highlight w:val="lightGray"/>
                <w:lang w:eastAsia="zh-CN"/>
              </w:rPr>
              <w:t>The number of DRX cycles in this table is given for the DRX cycles within PTWs.</w:t>
            </w:r>
          </w:p>
          <w:p w14:paraId="24BFB5E7" w14:textId="77777777" w:rsidR="00396517" w:rsidRPr="00857BDB" w:rsidRDefault="00396517" w:rsidP="00B4516A">
            <w:pPr>
              <w:pStyle w:val="TAN"/>
              <w:rPr>
                <w:snapToGrid w:val="0"/>
                <w:highlight w:val="lightGray"/>
                <w:lang w:eastAsia="zh-CN"/>
              </w:rPr>
            </w:pPr>
            <w:r w:rsidRPr="00857BDB">
              <w:rPr>
                <w:snapToGrid w:val="0"/>
                <w:highlight w:val="lightGray"/>
                <w:lang w:eastAsia="zh-CN"/>
              </w:rPr>
              <w:t>Note 2</w:t>
            </w:r>
            <w:r w:rsidRPr="00857BDB">
              <w:rPr>
                <w:highlight w:val="lightGray"/>
              </w:rPr>
              <w:t>:</w:t>
            </w:r>
            <w:r w:rsidRPr="00857BDB">
              <w:rPr>
                <w:highlight w:val="lightGray"/>
                <w:lang w:val="en-US"/>
              </w:rPr>
              <w:tab/>
            </w:r>
            <w:r w:rsidRPr="00857BDB">
              <w:rPr>
                <w:rFonts w:eastAsiaTheme="minorEastAsia"/>
                <w:snapToGrid w:val="0"/>
                <w:highlight w:val="lightGray"/>
                <w:lang w:eastAsia="zh-CN"/>
              </w:rPr>
              <w:t>The eDRX_IDLE cycle lengths are as specified in Section 10.5.5.32 of TS 24.008 [34].</w:t>
            </w:r>
          </w:p>
          <w:p w14:paraId="69B221E7" w14:textId="77777777" w:rsidR="00396517" w:rsidRPr="00857BDB" w:rsidRDefault="00396517" w:rsidP="00B4516A">
            <w:pPr>
              <w:pStyle w:val="TAN"/>
              <w:rPr>
                <w:rFonts w:eastAsiaTheme="minorEastAsia"/>
                <w:snapToGrid w:val="0"/>
                <w:highlight w:val="lightGray"/>
                <w:lang w:eastAsia="zh-CN"/>
              </w:rPr>
            </w:pPr>
            <w:r w:rsidRPr="00857BDB">
              <w:rPr>
                <w:snapToGrid w:val="0"/>
                <w:highlight w:val="lightGray"/>
                <w:lang w:eastAsia="zh-CN"/>
              </w:rPr>
              <w:t>Note 3</w:t>
            </w:r>
            <w:r w:rsidRPr="00857BDB">
              <w:rPr>
                <w:highlight w:val="lightGray"/>
              </w:rPr>
              <w:t>:</w:t>
            </w:r>
            <w:r w:rsidRPr="00857BDB">
              <w:rPr>
                <w:highlight w:val="lightGray"/>
                <w:lang w:val="en-US"/>
              </w:rPr>
              <w:tab/>
            </w:r>
            <w:r w:rsidRPr="00857BDB">
              <w:rPr>
                <w:rFonts w:eastAsiaTheme="minorEastAsia"/>
                <w:snapToGrid w:val="0"/>
                <w:highlight w:val="lightGray"/>
                <w:lang w:eastAsia="zh-CN"/>
              </w:rPr>
              <w:t>Number of eDRX cycles when eDRX_IDLE cycle length equals 2.56s, 5.12s</w:t>
            </w:r>
            <w:r w:rsidRPr="00857BDB">
              <w:rPr>
                <w:rFonts w:eastAsiaTheme="minorEastAsia" w:hint="eastAsia"/>
                <w:snapToGrid w:val="0"/>
                <w:highlight w:val="lightGray"/>
                <w:lang w:eastAsia="zh-CN"/>
              </w:rPr>
              <w:t xml:space="preserve"> </w:t>
            </w:r>
            <w:r w:rsidRPr="00857BDB">
              <w:rPr>
                <w:rFonts w:eastAsiaTheme="minorEastAsia"/>
                <w:snapToGrid w:val="0"/>
                <w:highlight w:val="lightGray"/>
                <w:lang w:eastAsia="zh-CN"/>
              </w:rPr>
              <w:t>and 10.24s. Otherwise, number of DRX cycles.</w:t>
            </w:r>
          </w:p>
          <w:p w14:paraId="71CB8397" w14:textId="77777777" w:rsidR="00396517" w:rsidRPr="00857BDB" w:rsidRDefault="00396517" w:rsidP="00B4516A">
            <w:pPr>
              <w:pStyle w:val="TAN"/>
              <w:rPr>
                <w:rFonts w:cs="Arial"/>
                <w:iCs/>
                <w:highlight w:val="lightGray"/>
              </w:rPr>
            </w:pPr>
            <w:r w:rsidRPr="00857BDB">
              <w:rPr>
                <w:snapToGrid w:val="0"/>
                <w:highlight w:val="lightGray"/>
                <w:lang w:eastAsia="zh-CN"/>
              </w:rPr>
              <w:t>Note</w:t>
            </w:r>
            <w:r w:rsidRPr="00857BDB">
              <w:rPr>
                <w:rFonts w:cs="Arial"/>
                <w:highlight w:val="lightGray"/>
              </w:rPr>
              <w:t xml:space="preserve"> 4:</w:t>
            </w:r>
            <w:r w:rsidRPr="00857BDB">
              <w:rPr>
                <w:highlight w:val="lightGray"/>
                <w:lang w:val="en-US"/>
              </w:rPr>
              <w:t xml:space="preserve"> </w:t>
            </w:r>
            <w:r w:rsidRPr="00857BDB">
              <w:rPr>
                <w:highlight w:val="lightGray"/>
                <w:lang w:val="en-US"/>
              </w:rPr>
              <w:tab/>
            </w:r>
            <w:r w:rsidRPr="00857BDB">
              <w:rPr>
                <w:rFonts w:cs="Arial"/>
                <w:highlight w:val="lightGray"/>
              </w:rPr>
              <w:t xml:space="preserve">The lower bound of </w:t>
            </w:r>
            <w:r w:rsidRPr="00857BDB">
              <w:rPr>
                <w:rFonts w:cs="Arial"/>
                <w:iCs/>
                <w:color w:val="000000" w:themeColor="text1"/>
                <w:highlight w:val="lightGray"/>
              </w:rPr>
              <w:t xml:space="preserve">PTW length is derived based on </w:t>
            </w:r>
            <m:oMath>
              <m:d>
                <m:dPr>
                  <m:begChr m:val="⌈"/>
                  <m:endChr m:val="⌉"/>
                  <m:ctrlPr>
                    <w:rPr>
                      <w:rFonts w:ascii="Cambria Math" w:hAnsi="Cambria Math" w:cs="Arial"/>
                      <w:iCs/>
                      <w:highlight w:val="lightGray"/>
                    </w:rPr>
                  </m:ctrlPr>
                </m:dPr>
                <m:e>
                  <m:f>
                    <m:fPr>
                      <m:ctrlPr>
                        <w:rPr>
                          <w:rFonts w:ascii="Cambria Math" w:hAnsi="Cambria Math" w:cs="Arial"/>
                          <w:iCs/>
                          <w:highlight w:val="lightGray"/>
                        </w:rPr>
                      </m:ctrlPr>
                    </m:fPr>
                    <m:num>
                      <m:r>
                        <m:rPr>
                          <m:sty m:val="p"/>
                        </m:rPr>
                        <w:rPr>
                          <w:rFonts w:ascii="Cambria Math" w:hAnsi="Cambria Math" w:cs="Arial"/>
                          <w:szCs w:val="18"/>
                          <w:highlight w:val="lightGray"/>
                          <w:lang w:val="en-US"/>
                        </w:rPr>
                        <m:t>T</m:t>
                      </m:r>
                      <m:r>
                        <m:rPr>
                          <m:sty m:val="p"/>
                        </m:rPr>
                        <w:rPr>
                          <w:rFonts w:ascii="Cambria Math" w:hAnsi="Cambria Math" w:cs="Arial"/>
                          <w:szCs w:val="18"/>
                          <w:highlight w:val="lightGray"/>
                          <w:vertAlign w:val="subscript"/>
                          <w:lang w:val="en-US"/>
                        </w:rPr>
                        <m:t>evaluate,NR_Intra_RedCap</m:t>
                      </m:r>
                      <m:r>
                        <m:rPr>
                          <m:sty m:val="p"/>
                        </m:rPr>
                        <w:rPr>
                          <w:rFonts w:ascii="Cambria Math" w:hAnsi="Cambria Math" w:cs="Arial"/>
                          <w:highlight w:val="lightGray"/>
                        </w:rPr>
                        <m:t>*DRX_cycle</m:t>
                      </m:r>
                    </m:num>
                    <m:den>
                      <m:r>
                        <m:rPr>
                          <m:sty m:val="p"/>
                        </m:rPr>
                        <w:rPr>
                          <w:rFonts w:ascii="Cambria Math" w:hAnsi="Cambria Math" w:cs="Arial"/>
                          <w:highlight w:val="lightGray"/>
                        </w:rPr>
                        <m:t>1.28</m:t>
                      </m:r>
                    </m:den>
                  </m:f>
                </m:e>
              </m:d>
              <m:r>
                <m:rPr>
                  <m:sty m:val="p"/>
                </m:rPr>
                <w:rPr>
                  <w:rFonts w:ascii="Cambria Math" w:hAnsi="Cambria Math" w:cs="Arial"/>
                  <w:highlight w:val="lightGray"/>
                </w:rPr>
                <m:t>*1.28</m:t>
              </m:r>
            </m:oMath>
            <w:r w:rsidRPr="00857BDB">
              <w:rPr>
                <w:rFonts w:cs="Arial"/>
                <w:iCs/>
                <w:highlight w:val="lightGray"/>
              </w:rPr>
              <w:t>.</w:t>
            </w:r>
          </w:p>
          <w:p w14:paraId="27842E8B" w14:textId="77777777" w:rsidR="00396517" w:rsidRPr="00857BDB" w:rsidRDefault="00396517" w:rsidP="00B4516A">
            <w:pPr>
              <w:pStyle w:val="TAN"/>
              <w:rPr>
                <w:snapToGrid w:val="0"/>
                <w:highlight w:val="lightGray"/>
                <w:lang w:eastAsia="zh-CN"/>
              </w:rPr>
            </w:pPr>
            <w:r w:rsidRPr="00857BDB">
              <w:rPr>
                <w:snapToGrid w:val="0"/>
                <w:highlight w:val="lightGray"/>
                <w:lang w:eastAsia="zh-CN"/>
              </w:rPr>
              <w:t>Note 5:</w:t>
            </w:r>
            <w:r w:rsidRPr="00857BDB">
              <w:rPr>
                <w:highlight w:val="lightGray"/>
                <w:lang w:val="en-US"/>
              </w:rPr>
              <w:tab/>
            </w:r>
            <w:r w:rsidRPr="00857BDB">
              <w:rPr>
                <w:snapToGrid w:val="0"/>
                <w:highlight w:val="lightGray"/>
                <w:lang w:eastAsia="zh-CN"/>
              </w:rPr>
              <w:t>M2 = 2 if SMTC periodicity</w:t>
            </w:r>
            <w:r w:rsidRPr="00857BDB">
              <w:rPr>
                <w:highlight w:val="lightGray"/>
              </w:rPr>
              <w:t xml:space="preserve"> </w:t>
            </w:r>
            <w:r w:rsidRPr="00857BDB">
              <w:rPr>
                <w:snapToGrid w:val="0"/>
                <w:highlight w:val="lightGray"/>
                <w:lang w:eastAsia="zh-CN"/>
              </w:rPr>
              <w:t>of measured intra-frequency cell &gt; 20 ms; otherwise M2=1.</w:t>
            </w:r>
          </w:p>
        </w:tc>
      </w:tr>
    </w:tbl>
    <w:p w14:paraId="634A1B89" w14:textId="77777777" w:rsidR="00396517" w:rsidRPr="00857BDB" w:rsidRDefault="00396517" w:rsidP="00396517">
      <w:pPr>
        <w:rPr>
          <w:highlight w:val="lightGray"/>
          <w:lang w:val="en-US"/>
        </w:rPr>
      </w:pPr>
    </w:p>
    <w:p w14:paraId="2D0F4225" w14:textId="77777777" w:rsidR="00396517" w:rsidRPr="00857BDB" w:rsidRDefault="00396517" w:rsidP="00396517">
      <w:pPr>
        <w:pStyle w:val="TH"/>
        <w:rPr>
          <w:highlight w:val="lightGray"/>
        </w:rPr>
      </w:pPr>
      <w:r w:rsidRPr="00857BDB">
        <w:rPr>
          <w:rFonts w:eastAsiaTheme="minorEastAsia"/>
          <w:highlight w:val="lightGray"/>
          <w:lang w:val="en-US"/>
        </w:rPr>
        <w:t>Table 4.2B.2.3-3: T</w:t>
      </w:r>
      <w:r w:rsidRPr="00857BDB">
        <w:rPr>
          <w:rFonts w:eastAsiaTheme="minorEastAsia"/>
          <w:highlight w:val="lightGray"/>
          <w:vertAlign w:val="subscript"/>
          <w:lang w:val="en-US"/>
        </w:rPr>
        <w:t>detect,NR_Intra_RedCap</w:t>
      </w:r>
      <w:r w:rsidRPr="00857BDB">
        <w:rPr>
          <w:rFonts w:eastAsiaTheme="minorEastAsia"/>
          <w:highlight w:val="lightGray"/>
          <w:lang w:val="en-US"/>
        </w:rPr>
        <w:t>, T</w:t>
      </w:r>
      <w:r w:rsidRPr="00857BDB">
        <w:rPr>
          <w:rFonts w:eastAsiaTheme="minorEastAsia"/>
          <w:highlight w:val="lightGray"/>
          <w:vertAlign w:val="subscript"/>
          <w:lang w:val="en-US"/>
        </w:rPr>
        <w:t>measure,NR_Intra_RedCap</w:t>
      </w:r>
      <w:r w:rsidRPr="00857BDB">
        <w:rPr>
          <w:rFonts w:eastAsiaTheme="minorEastAsia"/>
          <w:highlight w:val="lightGray"/>
          <w:lang w:val="en-US"/>
        </w:rPr>
        <w:t xml:space="preserve"> and T</w:t>
      </w:r>
      <w:r w:rsidRPr="00857BDB">
        <w:rPr>
          <w:rFonts w:eastAsiaTheme="minorEastAsia"/>
          <w:highlight w:val="lightGray"/>
          <w:vertAlign w:val="subscript"/>
          <w:lang w:val="en-US"/>
        </w:rPr>
        <w:t>evaluate,NR_Intra_RedCap</w:t>
      </w:r>
      <w:r w:rsidRPr="00857BDB">
        <w:rPr>
          <w:rFonts w:eastAsiaTheme="minorEastAsia"/>
          <w:highlight w:val="lightGray"/>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735"/>
        <w:gridCol w:w="948"/>
        <w:gridCol w:w="904"/>
        <w:gridCol w:w="2353"/>
        <w:gridCol w:w="1484"/>
        <w:gridCol w:w="1574"/>
      </w:tblGrid>
      <w:tr w:rsidR="00396517" w:rsidRPr="00857BDB" w14:paraId="280E5381" w14:textId="77777777" w:rsidTr="00B4516A">
        <w:trPr>
          <w:trHeight w:val="1692"/>
        </w:trPr>
        <w:tc>
          <w:tcPr>
            <w:tcW w:w="639" w:type="pct"/>
            <w:hideMark/>
          </w:tcPr>
          <w:p w14:paraId="3D694415"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b/>
                <w:sz w:val="18"/>
                <w:highlight w:val="lightGray"/>
                <w:lang w:eastAsia="zh-CN"/>
              </w:rPr>
              <w:t>eDRX_IDLE cycle length [s]</w:t>
            </w:r>
          </w:p>
        </w:tc>
        <w:tc>
          <w:tcPr>
            <w:tcW w:w="401" w:type="pct"/>
            <w:hideMark/>
          </w:tcPr>
          <w:p w14:paraId="0A65ADC7"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b/>
                <w:sz w:val="18"/>
                <w:highlight w:val="lightGray"/>
                <w:lang w:eastAsia="zh-CN"/>
              </w:rPr>
              <w:t>DRX cycle length [s]</w:t>
            </w:r>
          </w:p>
        </w:tc>
        <w:tc>
          <w:tcPr>
            <w:tcW w:w="517" w:type="pct"/>
            <w:hideMark/>
          </w:tcPr>
          <w:p w14:paraId="79C85E17"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b/>
                <w:sz w:val="18"/>
                <w:highlight w:val="lightGray"/>
                <w:lang w:eastAsia="zh-CN"/>
              </w:rPr>
              <w:t>PTW length [s] (number of 1.28s periods)</w:t>
            </w:r>
          </w:p>
        </w:tc>
        <w:tc>
          <w:tcPr>
            <w:tcW w:w="493" w:type="pct"/>
          </w:tcPr>
          <w:p w14:paraId="16CE9E68" w14:textId="77777777" w:rsidR="00396517" w:rsidRPr="00857BDB" w:rsidRDefault="00396517" w:rsidP="00B4516A">
            <w:pPr>
              <w:rPr>
                <w:rFonts w:ascii="Arial" w:hAnsi="Arial" w:cs="Arial"/>
                <w:b/>
                <w:sz w:val="18"/>
                <w:highlight w:val="lightGray"/>
                <w:lang w:eastAsia="zh-CN"/>
              </w:rPr>
            </w:pPr>
            <w:r w:rsidRPr="00857BDB">
              <w:rPr>
                <w:rFonts w:ascii="Arial" w:hAnsi="Arial" w:cs="Arial"/>
                <w:b/>
                <w:sz w:val="18"/>
                <w:highlight w:val="lightGray"/>
                <w:lang w:eastAsia="zh-CN"/>
              </w:rPr>
              <w:t>Scaling Factor (N1)</w:t>
            </w:r>
            <w:r w:rsidRPr="00857BDB">
              <w:rPr>
                <w:highlight w:val="lightGray"/>
                <w:vertAlign w:val="superscript"/>
              </w:rPr>
              <w:t xml:space="preserve"> </w:t>
            </w:r>
            <w:r w:rsidRPr="00857BDB">
              <w:rPr>
                <w:rFonts w:ascii="Arial" w:hAnsi="Arial" w:cs="Arial"/>
                <w:highlight w:val="lightGray"/>
                <w:vertAlign w:val="superscript"/>
              </w:rPr>
              <w:t>Note1</w:t>
            </w:r>
          </w:p>
        </w:tc>
        <w:tc>
          <w:tcPr>
            <w:tcW w:w="1283" w:type="pct"/>
            <w:hideMark/>
          </w:tcPr>
          <w:p w14:paraId="0F9FAD9D"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b/>
                <w:bCs/>
                <w:sz w:val="18"/>
                <w:szCs w:val="18"/>
                <w:highlight w:val="lightGray"/>
                <w:lang w:val="en-US"/>
              </w:rPr>
              <w:t>T</w:t>
            </w:r>
            <w:r w:rsidRPr="00857BDB">
              <w:rPr>
                <w:rFonts w:ascii="Arial" w:hAnsi="Arial" w:cs="Arial"/>
                <w:b/>
                <w:bCs/>
                <w:sz w:val="18"/>
                <w:szCs w:val="18"/>
                <w:highlight w:val="lightGray"/>
                <w:vertAlign w:val="subscript"/>
                <w:lang w:val="en-US"/>
              </w:rPr>
              <w:t>detect,NR_Intra_RedCap</w:t>
            </w:r>
            <w:r w:rsidRPr="00857BDB">
              <w:rPr>
                <w:rFonts w:ascii="Arial" w:hAnsi="Arial" w:cs="Arial"/>
                <w:b/>
                <w:sz w:val="18"/>
                <w:szCs w:val="18"/>
                <w:highlight w:val="lightGray"/>
                <w:lang w:eastAsia="zh-CN"/>
              </w:rPr>
              <w:t xml:space="preserve"> </w:t>
            </w:r>
            <w:r w:rsidRPr="00857BDB">
              <w:rPr>
                <w:rFonts w:ascii="Arial" w:hAnsi="Arial" w:cs="Arial"/>
                <w:b/>
                <w:sz w:val="18"/>
                <w:highlight w:val="lightGray"/>
                <w:lang w:eastAsia="zh-CN"/>
              </w:rPr>
              <w:t>[s] (number of DRX cycles</w:t>
            </w:r>
            <w:r w:rsidRPr="00857BDB">
              <w:rPr>
                <w:rFonts w:ascii="Arial" w:hAnsi="Arial" w:cs="Arial"/>
                <w:b/>
                <w:bCs/>
                <w:sz w:val="18"/>
                <w:highlight w:val="lightGray"/>
                <w:lang w:eastAsia="zh-CN"/>
              </w:rPr>
              <w:t xml:space="preserve"> </w:t>
            </w:r>
            <w:r w:rsidRPr="00857BDB">
              <w:rPr>
                <w:rFonts w:ascii="Arial" w:hAnsi="Arial" w:cs="Arial"/>
                <w:b/>
                <w:sz w:val="18"/>
                <w:szCs w:val="18"/>
                <w:highlight w:val="lightGray"/>
                <w:lang w:eastAsia="zh-CN"/>
              </w:rPr>
              <w:t xml:space="preserve">or eDRX cycles </w:t>
            </w:r>
            <w:r w:rsidRPr="00857BDB">
              <w:rPr>
                <w:rFonts w:ascii="Arial" w:hAnsi="Arial" w:cs="Arial"/>
                <w:b/>
                <w:sz w:val="18"/>
                <w:szCs w:val="18"/>
                <w:highlight w:val="lightGray"/>
                <w:vertAlign w:val="superscript"/>
                <w:lang w:eastAsia="zh-CN"/>
              </w:rPr>
              <w:t>Note 4</w:t>
            </w:r>
            <w:r w:rsidRPr="00857BDB">
              <w:rPr>
                <w:rFonts w:ascii="Arial" w:hAnsi="Arial" w:cs="Arial"/>
                <w:b/>
                <w:sz w:val="18"/>
                <w:highlight w:val="lightGray"/>
                <w:lang w:eastAsia="zh-CN"/>
              </w:rPr>
              <w:t>)</w:t>
            </w:r>
          </w:p>
        </w:tc>
        <w:tc>
          <w:tcPr>
            <w:tcW w:w="809" w:type="pct"/>
            <w:hideMark/>
          </w:tcPr>
          <w:p w14:paraId="7BD40B7E"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b/>
                <w:bCs/>
                <w:sz w:val="18"/>
                <w:szCs w:val="18"/>
                <w:highlight w:val="lightGray"/>
                <w:lang w:val="en-US"/>
              </w:rPr>
              <w:t>T</w:t>
            </w:r>
            <w:r w:rsidRPr="00857BDB">
              <w:rPr>
                <w:rFonts w:ascii="Arial" w:hAnsi="Arial" w:cs="Arial"/>
                <w:b/>
                <w:bCs/>
                <w:sz w:val="18"/>
                <w:szCs w:val="18"/>
                <w:highlight w:val="lightGray"/>
                <w:vertAlign w:val="subscript"/>
                <w:lang w:val="en-US"/>
              </w:rPr>
              <w:t>measure,NR_Intra_RedCap</w:t>
            </w:r>
            <w:r w:rsidRPr="00857BDB">
              <w:rPr>
                <w:rFonts w:ascii="Arial" w:hAnsi="Arial" w:cs="Arial"/>
                <w:b/>
                <w:bCs/>
                <w:sz w:val="18"/>
                <w:szCs w:val="18"/>
                <w:highlight w:val="lightGray"/>
                <w:lang w:val="en-US"/>
              </w:rPr>
              <w:t xml:space="preserve"> </w:t>
            </w:r>
            <w:r w:rsidRPr="00857BDB">
              <w:rPr>
                <w:rFonts w:ascii="Arial" w:hAnsi="Arial" w:cs="Arial"/>
                <w:b/>
                <w:sz w:val="18"/>
                <w:highlight w:val="lightGray"/>
                <w:lang w:eastAsia="zh-CN"/>
              </w:rPr>
              <w:t>[s] (number of DRX cycles</w:t>
            </w:r>
            <w:r w:rsidRPr="00857BDB">
              <w:rPr>
                <w:rFonts w:ascii="Arial" w:hAnsi="Arial" w:cs="Arial"/>
                <w:b/>
                <w:bCs/>
                <w:sz w:val="18"/>
                <w:highlight w:val="lightGray"/>
                <w:lang w:eastAsia="zh-CN"/>
              </w:rPr>
              <w:t xml:space="preserve"> </w:t>
            </w:r>
            <w:r w:rsidRPr="00857BDB">
              <w:rPr>
                <w:rFonts w:ascii="Arial" w:hAnsi="Arial" w:cs="Arial"/>
                <w:b/>
                <w:sz w:val="18"/>
                <w:szCs w:val="18"/>
                <w:highlight w:val="lightGray"/>
                <w:lang w:eastAsia="zh-CN"/>
              </w:rPr>
              <w:t xml:space="preserve">or eDRX cycles </w:t>
            </w:r>
            <w:r w:rsidRPr="00857BDB">
              <w:rPr>
                <w:rFonts w:ascii="Arial" w:hAnsi="Arial" w:cs="Arial"/>
                <w:b/>
                <w:sz w:val="18"/>
                <w:szCs w:val="18"/>
                <w:highlight w:val="lightGray"/>
                <w:vertAlign w:val="superscript"/>
                <w:lang w:eastAsia="zh-CN"/>
              </w:rPr>
              <w:t>Note 4</w:t>
            </w:r>
            <w:r w:rsidRPr="00857BDB">
              <w:rPr>
                <w:rFonts w:ascii="Arial" w:hAnsi="Arial" w:cs="Arial"/>
                <w:b/>
                <w:sz w:val="18"/>
                <w:highlight w:val="lightGray"/>
                <w:lang w:eastAsia="zh-CN"/>
              </w:rPr>
              <w:t>)</w:t>
            </w:r>
          </w:p>
        </w:tc>
        <w:tc>
          <w:tcPr>
            <w:tcW w:w="858" w:type="pct"/>
            <w:hideMark/>
          </w:tcPr>
          <w:p w14:paraId="10C9C81A"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b/>
                <w:bCs/>
                <w:sz w:val="18"/>
                <w:szCs w:val="18"/>
                <w:highlight w:val="lightGray"/>
                <w:lang w:val="en-US"/>
              </w:rPr>
              <w:t>T</w:t>
            </w:r>
            <w:r w:rsidRPr="00857BDB">
              <w:rPr>
                <w:rFonts w:ascii="Arial" w:hAnsi="Arial" w:cs="Arial"/>
                <w:b/>
                <w:bCs/>
                <w:sz w:val="18"/>
                <w:szCs w:val="18"/>
                <w:highlight w:val="lightGray"/>
                <w:vertAlign w:val="subscript"/>
                <w:lang w:val="en-US"/>
              </w:rPr>
              <w:t xml:space="preserve">evaluate,NR_Intra_RedCap </w:t>
            </w:r>
            <w:r w:rsidRPr="00857BDB">
              <w:rPr>
                <w:rFonts w:ascii="Arial" w:hAnsi="Arial" w:cs="Arial"/>
                <w:b/>
                <w:sz w:val="18"/>
                <w:highlight w:val="lightGray"/>
                <w:lang w:eastAsia="zh-CN"/>
              </w:rPr>
              <w:t>[s] (number of DRX cycles</w:t>
            </w:r>
            <w:r w:rsidRPr="00857BDB">
              <w:rPr>
                <w:rFonts w:ascii="Arial" w:hAnsi="Arial" w:cs="Arial"/>
                <w:b/>
                <w:bCs/>
                <w:sz w:val="18"/>
                <w:highlight w:val="lightGray"/>
                <w:lang w:eastAsia="zh-CN"/>
              </w:rPr>
              <w:t xml:space="preserve"> </w:t>
            </w:r>
            <w:r w:rsidRPr="00857BDB">
              <w:rPr>
                <w:rFonts w:ascii="Arial" w:hAnsi="Arial" w:cs="Arial"/>
                <w:b/>
                <w:sz w:val="18"/>
                <w:szCs w:val="18"/>
                <w:highlight w:val="lightGray"/>
                <w:lang w:eastAsia="zh-CN"/>
              </w:rPr>
              <w:t xml:space="preserve">or eDRX cycles </w:t>
            </w:r>
            <w:r w:rsidRPr="00857BDB">
              <w:rPr>
                <w:rFonts w:ascii="Arial" w:hAnsi="Arial" w:cs="Arial"/>
                <w:b/>
                <w:sz w:val="18"/>
                <w:szCs w:val="18"/>
                <w:highlight w:val="lightGray"/>
                <w:vertAlign w:val="superscript"/>
                <w:lang w:eastAsia="zh-CN"/>
              </w:rPr>
              <w:t>Note 4</w:t>
            </w:r>
            <w:r w:rsidRPr="00857BDB">
              <w:rPr>
                <w:rFonts w:ascii="Arial" w:hAnsi="Arial" w:cs="Arial"/>
                <w:b/>
                <w:sz w:val="18"/>
                <w:highlight w:val="lightGray"/>
                <w:lang w:eastAsia="zh-CN"/>
              </w:rPr>
              <w:t>)</w:t>
            </w:r>
          </w:p>
        </w:tc>
      </w:tr>
      <w:tr w:rsidR="00396517" w:rsidRPr="00857BDB" w14:paraId="65D356B5" w14:textId="77777777" w:rsidTr="00B4516A">
        <w:trPr>
          <w:trHeight w:val="336"/>
        </w:trPr>
        <w:tc>
          <w:tcPr>
            <w:tcW w:w="639" w:type="pct"/>
          </w:tcPr>
          <w:p w14:paraId="48A64F55"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2.56</w:t>
            </w:r>
          </w:p>
        </w:tc>
        <w:tc>
          <w:tcPr>
            <w:tcW w:w="401" w:type="pct"/>
          </w:tcPr>
          <w:p w14:paraId="2F3E570E"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517" w:type="pct"/>
          </w:tcPr>
          <w:p w14:paraId="059E9280"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493" w:type="pct"/>
          </w:tcPr>
          <w:p w14:paraId="2F66E6E2"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3</w:t>
            </w:r>
          </w:p>
        </w:tc>
        <w:tc>
          <w:tcPr>
            <w:tcW w:w="1283" w:type="pct"/>
          </w:tcPr>
          <w:p w14:paraId="19B4304A"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58.88 x N1 (23 x N1)</w:t>
            </w:r>
          </w:p>
        </w:tc>
        <w:tc>
          <w:tcPr>
            <w:tcW w:w="809" w:type="pct"/>
          </w:tcPr>
          <w:p w14:paraId="30AD4599"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2.56 x N1 (1 x N1)</w:t>
            </w:r>
          </w:p>
        </w:tc>
        <w:tc>
          <w:tcPr>
            <w:tcW w:w="858" w:type="pct"/>
          </w:tcPr>
          <w:p w14:paraId="0253D9B3"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7.68 x N1 (3 x N1)</w:t>
            </w:r>
          </w:p>
        </w:tc>
      </w:tr>
      <w:tr w:rsidR="00396517" w:rsidRPr="00857BDB" w14:paraId="3EAE24E9" w14:textId="77777777" w:rsidTr="00B4516A">
        <w:trPr>
          <w:trHeight w:val="336"/>
        </w:trPr>
        <w:tc>
          <w:tcPr>
            <w:tcW w:w="639" w:type="pct"/>
          </w:tcPr>
          <w:p w14:paraId="77B23DD0"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5.12</w:t>
            </w:r>
          </w:p>
        </w:tc>
        <w:tc>
          <w:tcPr>
            <w:tcW w:w="401" w:type="pct"/>
          </w:tcPr>
          <w:p w14:paraId="0BFA402A"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517" w:type="pct"/>
          </w:tcPr>
          <w:p w14:paraId="1A7C3871"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w:t>
            </w:r>
          </w:p>
        </w:tc>
        <w:tc>
          <w:tcPr>
            <w:tcW w:w="493" w:type="pct"/>
          </w:tcPr>
          <w:p w14:paraId="2A8E0ED5"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3</w:t>
            </w:r>
          </w:p>
        </w:tc>
        <w:tc>
          <w:tcPr>
            <w:tcW w:w="1283" w:type="pct"/>
          </w:tcPr>
          <w:p w14:paraId="26DBDBAB"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117.76 x N1 (23 x N1)</w:t>
            </w:r>
          </w:p>
        </w:tc>
        <w:tc>
          <w:tcPr>
            <w:tcW w:w="809" w:type="pct"/>
          </w:tcPr>
          <w:p w14:paraId="5B87043D"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5.12 x N1 (1 x N1)</w:t>
            </w:r>
          </w:p>
        </w:tc>
        <w:tc>
          <w:tcPr>
            <w:tcW w:w="858" w:type="pct"/>
          </w:tcPr>
          <w:p w14:paraId="65BA7F2F"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10.24 x N1 (2 x N1)</w:t>
            </w:r>
          </w:p>
        </w:tc>
      </w:tr>
      <w:tr w:rsidR="00396517" w:rsidRPr="00857BDB" w14:paraId="2192F27F" w14:textId="77777777" w:rsidTr="00B4516A">
        <w:trPr>
          <w:trHeight w:val="336"/>
        </w:trPr>
        <w:tc>
          <w:tcPr>
            <w:tcW w:w="639" w:type="pct"/>
            <w:hideMark/>
          </w:tcPr>
          <w:p w14:paraId="39CADBA2"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10.24</w:t>
            </w:r>
          </w:p>
        </w:tc>
        <w:tc>
          <w:tcPr>
            <w:tcW w:w="401" w:type="pct"/>
            <w:hideMark/>
          </w:tcPr>
          <w:p w14:paraId="3658994A"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517" w:type="pct"/>
            <w:hideMark/>
          </w:tcPr>
          <w:p w14:paraId="7FFD71A3"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w:t>
            </w:r>
          </w:p>
        </w:tc>
        <w:tc>
          <w:tcPr>
            <w:tcW w:w="493" w:type="pct"/>
          </w:tcPr>
          <w:p w14:paraId="38FD7E8A" w14:textId="77777777" w:rsidR="00396517" w:rsidRPr="00857BDB" w:rsidRDefault="00396517" w:rsidP="00B4516A">
            <w:pPr>
              <w:rPr>
                <w:rFonts w:ascii="Arial" w:hAnsi="Arial" w:cs="Arial"/>
                <w:sz w:val="18"/>
                <w:highlight w:val="lightGray"/>
                <w:lang w:eastAsia="zh-CN"/>
              </w:rPr>
            </w:pPr>
            <w:r w:rsidRPr="00857BDB">
              <w:rPr>
                <w:rFonts w:ascii="Arial" w:hAnsi="Arial" w:cs="Arial"/>
                <w:sz w:val="18"/>
                <w:highlight w:val="lightGray"/>
                <w:lang w:eastAsia="zh-CN"/>
              </w:rPr>
              <w:t>3</w:t>
            </w:r>
          </w:p>
        </w:tc>
        <w:tc>
          <w:tcPr>
            <w:tcW w:w="1283" w:type="pct"/>
            <w:hideMark/>
          </w:tcPr>
          <w:p w14:paraId="6FEC4594"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235.52 x N1 (23 x N1)</w:t>
            </w:r>
          </w:p>
        </w:tc>
        <w:tc>
          <w:tcPr>
            <w:tcW w:w="809" w:type="pct"/>
            <w:hideMark/>
          </w:tcPr>
          <w:p w14:paraId="5636299D"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10.24 x N1 (1 x N1)</w:t>
            </w:r>
          </w:p>
        </w:tc>
        <w:tc>
          <w:tcPr>
            <w:tcW w:w="858" w:type="pct"/>
            <w:hideMark/>
          </w:tcPr>
          <w:p w14:paraId="76E746C5"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20.48 x N1 (2 x N1)</w:t>
            </w:r>
          </w:p>
        </w:tc>
      </w:tr>
      <w:tr w:rsidR="00396517" w:rsidRPr="00857BDB" w14:paraId="4CF48B61" w14:textId="77777777" w:rsidTr="00B4516A">
        <w:trPr>
          <w:trHeight w:val="673"/>
        </w:trPr>
        <w:tc>
          <w:tcPr>
            <w:tcW w:w="639" w:type="pct"/>
            <w:vMerge w:val="restart"/>
            <w:hideMark/>
          </w:tcPr>
          <w:p w14:paraId="1D6DC097"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20.48 ≤</w:t>
            </w:r>
            <w:r w:rsidRPr="00857BDB">
              <w:rPr>
                <w:rFonts w:cs="Arial"/>
                <w:highlight w:val="lightGray"/>
              </w:rPr>
              <w:t xml:space="preserve"> </w:t>
            </w:r>
            <w:r w:rsidRPr="00857BDB">
              <w:rPr>
                <w:rFonts w:ascii="Arial" w:hAnsi="Arial" w:cs="Arial"/>
                <w:sz w:val="18"/>
                <w:highlight w:val="lightGray"/>
                <w:lang w:eastAsia="zh-CN"/>
              </w:rPr>
              <w:t xml:space="preserve"> eDRX_IDLE</w:t>
            </w:r>
            <w:r w:rsidRPr="00857BDB">
              <w:rPr>
                <w:rFonts w:ascii="Arial" w:hAnsi="Arial" w:cs="Arial" w:hint="eastAsia"/>
                <w:sz w:val="18"/>
                <w:highlight w:val="lightGray"/>
                <w:lang w:eastAsia="zh-CN"/>
              </w:rPr>
              <w:t xml:space="preserve"> cycle </w:t>
            </w:r>
            <w:r w:rsidRPr="00857BDB">
              <w:rPr>
                <w:rFonts w:ascii="Arial" w:hAnsi="Arial" w:cs="Arial" w:hint="eastAsia"/>
                <w:sz w:val="18"/>
                <w:highlight w:val="lightGray"/>
                <w:lang w:eastAsia="zh-CN"/>
              </w:rPr>
              <w:lastRenderedPageBreak/>
              <w:t xml:space="preserve">length </w:t>
            </w:r>
            <w:r w:rsidRPr="00857BDB">
              <w:rPr>
                <w:rFonts w:ascii="Arial" w:hAnsi="Arial" w:cs="Arial" w:hint="eastAsia"/>
                <w:sz w:val="18"/>
                <w:highlight w:val="lightGray"/>
                <w:lang w:eastAsia="zh-CN"/>
              </w:rPr>
              <w:t>≤</w:t>
            </w:r>
            <w:r w:rsidRPr="00857BDB">
              <w:rPr>
                <w:rFonts w:ascii="Arial" w:hAnsi="Arial" w:cs="Arial" w:hint="eastAsia"/>
                <w:sz w:val="18"/>
                <w:highlight w:val="lightGray"/>
                <w:lang w:eastAsia="zh-CN"/>
              </w:rPr>
              <w:t>10485.</w:t>
            </w:r>
            <w:r w:rsidRPr="00857BDB">
              <w:rPr>
                <w:rFonts w:ascii="Arial" w:hAnsi="Arial" w:cs="Arial"/>
                <w:sz w:val="18"/>
                <w:highlight w:val="lightGray"/>
                <w:lang w:eastAsia="zh-CN"/>
              </w:rPr>
              <w:t>76</w:t>
            </w:r>
          </w:p>
        </w:tc>
        <w:tc>
          <w:tcPr>
            <w:tcW w:w="401" w:type="pct"/>
            <w:hideMark/>
          </w:tcPr>
          <w:p w14:paraId="16821B27"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lastRenderedPageBreak/>
              <w:t>0.32</w:t>
            </w:r>
          </w:p>
        </w:tc>
        <w:tc>
          <w:tcPr>
            <w:tcW w:w="517" w:type="pct"/>
            <w:hideMark/>
          </w:tcPr>
          <w:p w14:paraId="185866C9"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≥5.12 (4)</w:t>
            </w:r>
          </w:p>
        </w:tc>
        <w:tc>
          <w:tcPr>
            <w:tcW w:w="493" w:type="pct"/>
          </w:tcPr>
          <w:p w14:paraId="126BE8AA" w14:textId="77777777" w:rsidR="00396517" w:rsidRPr="00857BDB" w:rsidRDefault="00396517" w:rsidP="00B4516A">
            <w:pPr>
              <w:rPr>
                <w:rFonts w:ascii="Arial" w:hAnsi="Arial"/>
                <w:sz w:val="18"/>
                <w:highlight w:val="lightGray"/>
                <w:lang w:val="en-US" w:eastAsia="zh-CN"/>
              </w:rPr>
            </w:pPr>
            <w:r w:rsidRPr="00857BDB">
              <w:rPr>
                <w:rFonts w:ascii="Arial" w:hAnsi="Arial"/>
                <w:sz w:val="18"/>
                <w:highlight w:val="lightGray"/>
                <w:lang w:val="en-US" w:eastAsia="zh-CN"/>
              </w:rPr>
              <w:t>8</w:t>
            </w:r>
          </w:p>
        </w:tc>
        <w:tc>
          <w:tcPr>
            <w:tcW w:w="1283" w:type="pct"/>
            <w:vMerge w:val="restart"/>
            <w:hideMark/>
          </w:tcPr>
          <w:p w14:paraId="50C98BB6" w14:textId="77777777" w:rsidR="00396517" w:rsidRPr="00857BDB" w:rsidRDefault="00396517" w:rsidP="00B4516A">
            <w:pPr>
              <w:rPr>
                <w:rFonts w:ascii="Arial" w:hAnsi="Arial" w:cs="Arial"/>
                <w:sz w:val="18"/>
                <w:highlight w:val="lightGray"/>
                <w:lang w:val="en-US" w:eastAsia="zh-CN"/>
              </w:rPr>
            </w:pPr>
            <m:oMathPara>
              <m:oMathParaPr>
                <m:jc m:val="centerGroup"/>
              </m:oMathParaPr>
              <m:oMath>
                <m:r>
                  <w:rPr>
                    <w:rFonts w:ascii="Cambria Math" w:hAnsi="Cambria Math" w:cs="Arial"/>
                    <w:sz w:val="18"/>
                    <w:highlight w:val="lightGray"/>
                    <w:lang w:val="en-US" w:eastAsia="zh-CN"/>
                  </w:rPr>
                  <m:t>eDRX</m:t>
                </m:r>
                <m:r>
                  <m:rPr>
                    <m:sty m:val="p"/>
                  </m:rPr>
                  <w:rPr>
                    <w:rFonts w:ascii="Cambria Math" w:hAnsi="Cambria Math" w:cs="Arial"/>
                    <w:sz w:val="18"/>
                    <w:highlight w:val="lightGray"/>
                    <w:lang w:val="en-US" w:eastAsia="zh-CN"/>
                  </w:rPr>
                  <m:t>_</m:t>
                </m:r>
                <m:r>
                  <w:rPr>
                    <w:rFonts w:ascii="Cambria Math" w:hAnsi="Cambria Math" w:cs="Arial"/>
                    <w:sz w:val="18"/>
                    <w:highlight w:val="lightGray"/>
                    <w:lang w:val="en-US" w:eastAsia="zh-CN"/>
                  </w:rPr>
                  <m:t>cycl</m:t>
                </m:r>
                <m:r>
                  <m:rPr>
                    <m:sty m:val="p"/>
                  </m:rPr>
                  <w:rPr>
                    <w:rFonts w:ascii="Cambria Math" w:hAnsi="Cambria Math" w:cs="Arial"/>
                    <w:sz w:val="18"/>
                    <w:highlight w:val="lightGray"/>
                    <w:lang w:val="en-US" w:eastAsia="zh-CN"/>
                  </w:rPr>
                  <m:t>e_</m:t>
                </m:r>
                <m:r>
                  <w:rPr>
                    <w:rFonts w:ascii="Cambria Math" w:hAnsi="Cambria Math" w:cs="Arial"/>
                    <w:sz w:val="18"/>
                    <w:highlight w:val="lightGray"/>
                    <w:lang w:val="en-US" w:eastAsia="zh-CN"/>
                  </w:rPr>
                  <m:t>length×</m:t>
                </m:r>
                <m:d>
                  <m:dPr>
                    <m:begChr m:val="⌈"/>
                    <m:endChr m:val="⌉"/>
                    <m:ctrlPr>
                      <w:rPr>
                        <w:rFonts w:ascii="Cambria Math" w:hAnsi="Cambria Math" w:cs="Arial"/>
                        <w:i/>
                        <w:sz w:val="18"/>
                        <w:highlight w:val="lightGray"/>
                        <w:lang w:val="en-US" w:eastAsia="zh-CN"/>
                      </w:rPr>
                    </m:ctrlPr>
                  </m:dPr>
                  <m:e>
                    <m:f>
                      <m:fPr>
                        <m:ctrlPr>
                          <w:rPr>
                            <w:rFonts w:ascii="Cambria Math" w:hAnsi="Cambria Math" w:cs="Arial"/>
                            <w:i/>
                            <w:sz w:val="18"/>
                            <w:highlight w:val="lightGray"/>
                            <w:lang w:val="en-US" w:eastAsia="zh-CN"/>
                          </w:rPr>
                        </m:ctrlPr>
                      </m:fPr>
                      <m:num>
                        <m:r>
                          <w:rPr>
                            <w:rFonts w:ascii="Cambria Math" w:hAnsi="Cambria Math" w:cs="Arial"/>
                            <w:sz w:val="18"/>
                            <w:highlight w:val="lightGray"/>
                            <w:lang w:val="en-US" w:eastAsia="zh-CN"/>
                          </w:rPr>
                          <m:t>23×N1</m:t>
                        </m:r>
                      </m:num>
                      <m:den>
                        <m:r>
                          <w:rPr>
                            <w:rFonts w:ascii="Cambria Math" w:hAnsi="Cambria Math" w:cs="Arial"/>
                            <w:sz w:val="18"/>
                            <w:highlight w:val="lightGray"/>
                            <w:lang w:val="en-US" w:eastAsia="zh-CN"/>
                          </w:rPr>
                          <m:t>PTW/DRX_cycle_length</m:t>
                        </m:r>
                      </m:den>
                    </m:f>
                  </m:e>
                </m:d>
              </m:oMath>
            </m:oMathPara>
          </w:p>
          <w:p w14:paraId="5F01A9AB"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(23</w:t>
            </w:r>
            <w:r w:rsidRPr="00857BDB">
              <w:rPr>
                <w:rFonts w:ascii="Arial" w:hAnsi="Arial" w:cs="Arial"/>
                <w:sz w:val="18"/>
                <w:highlight w:val="lightGray"/>
                <w:lang w:eastAsia="zh-CN"/>
              </w:rPr>
              <w:t xml:space="preserve"> x N1</w:t>
            </w:r>
            <w:r w:rsidRPr="00857BDB">
              <w:rPr>
                <w:rFonts w:ascii="Arial" w:hAnsi="Arial" w:cs="Arial"/>
                <w:sz w:val="18"/>
                <w:highlight w:val="lightGray"/>
                <w:lang w:val="en-US" w:eastAsia="zh-CN"/>
              </w:rPr>
              <w:t>)</w:t>
            </w:r>
          </w:p>
        </w:tc>
        <w:tc>
          <w:tcPr>
            <w:tcW w:w="809" w:type="pct"/>
            <w:hideMark/>
          </w:tcPr>
          <w:p w14:paraId="5DD6FC2E"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0.32 x N1 (1 x N1)</w:t>
            </w:r>
          </w:p>
        </w:tc>
        <w:tc>
          <w:tcPr>
            <w:tcW w:w="858" w:type="pct"/>
            <w:hideMark/>
          </w:tcPr>
          <w:p w14:paraId="1B95629B"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0.64 x N1 (2 x N1)</w:t>
            </w:r>
          </w:p>
        </w:tc>
      </w:tr>
      <w:tr w:rsidR="00396517" w:rsidRPr="00857BDB" w14:paraId="43B1D821" w14:textId="77777777" w:rsidTr="00B4516A">
        <w:trPr>
          <w:trHeight w:val="336"/>
        </w:trPr>
        <w:tc>
          <w:tcPr>
            <w:tcW w:w="639" w:type="pct"/>
            <w:vMerge/>
            <w:hideMark/>
          </w:tcPr>
          <w:p w14:paraId="5C93F57B" w14:textId="77777777" w:rsidR="00396517" w:rsidRPr="00857BDB" w:rsidRDefault="00396517" w:rsidP="00B4516A">
            <w:pPr>
              <w:rPr>
                <w:rFonts w:ascii="Arial" w:hAnsi="Arial" w:cs="Arial"/>
                <w:sz w:val="18"/>
                <w:highlight w:val="lightGray"/>
                <w:lang w:val="en-US" w:eastAsia="zh-CN"/>
              </w:rPr>
            </w:pPr>
          </w:p>
        </w:tc>
        <w:tc>
          <w:tcPr>
            <w:tcW w:w="401" w:type="pct"/>
            <w:hideMark/>
          </w:tcPr>
          <w:p w14:paraId="333D6971"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0.64</w:t>
            </w:r>
          </w:p>
        </w:tc>
        <w:tc>
          <w:tcPr>
            <w:tcW w:w="517" w:type="pct"/>
            <w:hideMark/>
          </w:tcPr>
          <w:p w14:paraId="5602F442"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≥6.4 (5)</w:t>
            </w:r>
          </w:p>
        </w:tc>
        <w:tc>
          <w:tcPr>
            <w:tcW w:w="493" w:type="pct"/>
          </w:tcPr>
          <w:p w14:paraId="4A616A82"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5</w:t>
            </w:r>
          </w:p>
        </w:tc>
        <w:tc>
          <w:tcPr>
            <w:tcW w:w="1283" w:type="pct"/>
            <w:vMerge/>
            <w:hideMark/>
          </w:tcPr>
          <w:p w14:paraId="163FD199" w14:textId="77777777" w:rsidR="00396517" w:rsidRPr="00857BDB" w:rsidRDefault="00396517" w:rsidP="00B4516A">
            <w:pPr>
              <w:rPr>
                <w:rFonts w:ascii="Arial" w:hAnsi="Arial" w:cs="Arial"/>
                <w:sz w:val="18"/>
                <w:highlight w:val="lightGray"/>
                <w:lang w:val="en-US" w:eastAsia="zh-CN"/>
              </w:rPr>
            </w:pPr>
          </w:p>
        </w:tc>
        <w:tc>
          <w:tcPr>
            <w:tcW w:w="809" w:type="pct"/>
            <w:hideMark/>
          </w:tcPr>
          <w:p w14:paraId="2958A24A"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0.64 x N1 (1 x N1)</w:t>
            </w:r>
          </w:p>
        </w:tc>
        <w:tc>
          <w:tcPr>
            <w:tcW w:w="858" w:type="pct"/>
            <w:hideMark/>
          </w:tcPr>
          <w:p w14:paraId="4856C434"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1.28 x N1 (2 x N1)</w:t>
            </w:r>
          </w:p>
        </w:tc>
      </w:tr>
      <w:tr w:rsidR="00396517" w:rsidRPr="00857BDB" w14:paraId="4ADDABA6" w14:textId="77777777" w:rsidTr="00B4516A">
        <w:trPr>
          <w:trHeight w:val="336"/>
        </w:trPr>
        <w:tc>
          <w:tcPr>
            <w:tcW w:w="639" w:type="pct"/>
            <w:vMerge/>
            <w:hideMark/>
          </w:tcPr>
          <w:p w14:paraId="18BD50A5" w14:textId="77777777" w:rsidR="00396517" w:rsidRPr="00857BDB" w:rsidRDefault="00396517" w:rsidP="00B4516A">
            <w:pPr>
              <w:rPr>
                <w:rFonts w:ascii="Arial" w:hAnsi="Arial" w:cs="Arial"/>
                <w:sz w:val="18"/>
                <w:highlight w:val="lightGray"/>
                <w:lang w:val="en-US" w:eastAsia="zh-CN"/>
              </w:rPr>
            </w:pPr>
          </w:p>
        </w:tc>
        <w:tc>
          <w:tcPr>
            <w:tcW w:w="401" w:type="pct"/>
            <w:hideMark/>
          </w:tcPr>
          <w:p w14:paraId="31CB7793"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1.28</w:t>
            </w:r>
          </w:p>
        </w:tc>
        <w:tc>
          <w:tcPr>
            <w:tcW w:w="517" w:type="pct"/>
            <w:hideMark/>
          </w:tcPr>
          <w:p w14:paraId="65B70DA1"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≥10.24 (8)</w:t>
            </w:r>
          </w:p>
        </w:tc>
        <w:tc>
          <w:tcPr>
            <w:tcW w:w="493" w:type="pct"/>
          </w:tcPr>
          <w:p w14:paraId="3A92C16A"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4</w:t>
            </w:r>
          </w:p>
        </w:tc>
        <w:tc>
          <w:tcPr>
            <w:tcW w:w="1283" w:type="pct"/>
            <w:vMerge/>
            <w:hideMark/>
          </w:tcPr>
          <w:p w14:paraId="2B12D6E0" w14:textId="77777777" w:rsidR="00396517" w:rsidRPr="00857BDB" w:rsidRDefault="00396517" w:rsidP="00B4516A">
            <w:pPr>
              <w:rPr>
                <w:rFonts w:ascii="Arial" w:hAnsi="Arial" w:cs="Arial"/>
                <w:sz w:val="18"/>
                <w:highlight w:val="lightGray"/>
                <w:lang w:val="en-US" w:eastAsia="zh-CN"/>
              </w:rPr>
            </w:pPr>
          </w:p>
        </w:tc>
        <w:tc>
          <w:tcPr>
            <w:tcW w:w="809" w:type="pct"/>
            <w:hideMark/>
          </w:tcPr>
          <w:p w14:paraId="0CCA2146"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1.28 x N1 (1 x N1)</w:t>
            </w:r>
          </w:p>
        </w:tc>
        <w:tc>
          <w:tcPr>
            <w:tcW w:w="858" w:type="pct"/>
            <w:hideMark/>
          </w:tcPr>
          <w:p w14:paraId="416B425C"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2.56 x N1 (2 x N1)</w:t>
            </w:r>
          </w:p>
        </w:tc>
      </w:tr>
      <w:tr w:rsidR="00396517" w:rsidRPr="00857BDB" w14:paraId="6B9F60AC" w14:textId="77777777" w:rsidTr="00B4516A">
        <w:trPr>
          <w:trHeight w:val="336"/>
        </w:trPr>
        <w:tc>
          <w:tcPr>
            <w:tcW w:w="639" w:type="pct"/>
            <w:vMerge/>
            <w:hideMark/>
          </w:tcPr>
          <w:p w14:paraId="350ECC2F" w14:textId="77777777" w:rsidR="00396517" w:rsidRPr="00857BDB" w:rsidRDefault="00396517" w:rsidP="00B4516A">
            <w:pPr>
              <w:rPr>
                <w:rFonts w:ascii="Arial" w:hAnsi="Arial" w:cs="Arial"/>
                <w:sz w:val="18"/>
                <w:highlight w:val="lightGray"/>
                <w:lang w:val="en-US" w:eastAsia="zh-CN"/>
              </w:rPr>
            </w:pPr>
          </w:p>
        </w:tc>
        <w:tc>
          <w:tcPr>
            <w:tcW w:w="401" w:type="pct"/>
            <w:hideMark/>
          </w:tcPr>
          <w:p w14:paraId="13BBE87D"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2.56</w:t>
            </w:r>
          </w:p>
        </w:tc>
        <w:tc>
          <w:tcPr>
            <w:tcW w:w="517" w:type="pct"/>
            <w:hideMark/>
          </w:tcPr>
          <w:p w14:paraId="2AD2CCD7"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≥15.36 (12)</w:t>
            </w:r>
          </w:p>
        </w:tc>
        <w:tc>
          <w:tcPr>
            <w:tcW w:w="493" w:type="pct"/>
          </w:tcPr>
          <w:p w14:paraId="74092E3E"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val="en-US" w:eastAsia="zh-CN"/>
              </w:rPr>
              <w:t>3</w:t>
            </w:r>
          </w:p>
        </w:tc>
        <w:tc>
          <w:tcPr>
            <w:tcW w:w="1283" w:type="pct"/>
            <w:vMerge/>
            <w:hideMark/>
          </w:tcPr>
          <w:p w14:paraId="1F3FEE12" w14:textId="77777777" w:rsidR="00396517" w:rsidRPr="00857BDB" w:rsidRDefault="00396517" w:rsidP="00B4516A">
            <w:pPr>
              <w:rPr>
                <w:rFonts w:ascii="Arial" w:hAnsi="Arial" w:cs="Arial"/>
                <w:sz w:val="18"/>
                <w:highlight w:val="lightGray"/>
                <w:lang w:val="en-US" w:eastAsia="zh-CN"/>
              </w:rPr>
            </w:pPr>
          </w:p>
        </w:tc>
        <w:tc>
          <w:tcPr>
            <w:tcW w:w="809" w:type="pct"/>
            <w:hideMark/>
          </w:tcPr>
          <w:p w14:paraId="729CF197"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2.56 x N1 (1 x N1)</w:t>
            </w:r>
          </w:p>
        </w:tc>
        <w:tc>
          <w:tcPr>
            <w:tcW w:w="858" w:type="pct"/>
            <w:hideMark/>
          </w:tcPr>
          <w:p w14:paraId="09ED31E2" w14:textId="77777777" w:rsidR="00396517" w:rsidRPr="00857BDB" w:rsidRDefault="00396517" w:rsidP="00B4516A">
            <w:pPr>
              <w:rPr>
                <w:rFonts w:ascii="Arial" w:hAnsi="Arial" w:cs="Arial"/>
                <w:sz w:val="18"/>
                <w:highlight w:val="lightGray"/>
                <w:lang w:val="en-US" w:eastAsia="zh-CN"/>
              </w:rPr>
            </w:pPr>
            <w:r w:rsidRPr="00857BDB">
              <w:rPr>
                <w:rFonts w:ascii="Arial" w:hAnsi="Arial" w:cs="Arial"/>
                <w:sz w:val="18"/>
                <w:highlight w:val="lightGray"/>
                <w:lang w:eastAsia="zh-CN"/>
              </w:rPr>
              <w:t>5.12 x N1 (2 x N1)</w:t>
            </w:r>
          </w:p>
        </w:tc>
      </w:tr>
      <w:tr w:rsidR="00396517" w:rsidRPr="00857BDB" w14:paraId="5F2707A3" w14:textId="77777777" w:rsidTr="00B4516A">
        <w:trPr>
          <w:trHeight w:val="336"/>
        </w:trPr>
        <w:tc>
          <w:tcPr>
            <w:tcW w:w="5000" w:type="pct"/>
            <w:gridSpan w:val="7"/>
          </w:tcPr>
          <w:p w14:paraId="5C4CA1D1" w14:textId="77777777" w:rsidR="00396517" w:rsidRPr="00857BDB" w:rsidRDefault="00396517" w:rsidP="00B4516A">
            <w:pPr>
              <w:pStyle w:val="TAN"/>
              <w:rPr>
                <w:snapToGrid w:val="0"/>
                <w:highlight w:val="lightGray"/>
                <w:lang w:eastAsia="zh-CN"/>
              </w:rPr>
            </w:pPr>
            <w:r w:rsidRPr="00857BDB">
              <w:rPr>
                <w:snapToGrid w:val="0"/>
                <w:highlight w:val="lightGray"/>
                <w:lang w:eastAsia="zh-CN"/>
              </w:rPr>
              <w:t>NOTE 1</w:t>
            </w:r>
            <w:r w:rsidRPr="00857BDB">
              <w:rPr>
                <w:highlight w:val="lightGray"/>
              </w:rPr>
              <w:t xml:space="preserve">: </w:t>
            </w:r>
            <w:r w:rsidRPr="00857BDB">
              <w:rPr>
                <w:highlight w:val="lightGray"/>
                <w:lang w:eastAsia="zh-CN"/>
              </w:rPr>
              <w:t>Applies for RedCap UE of all power class</w:t>
            </w:r>
            <w:r w:rsidRPr="00857BDB">
              <w:rPr>
                <w:highlight w:val="lightGray"/>
              </w:rPr>
              <w:t>.</w:t>
            </w:r>
          </w:p>
          <w:p w14:paraId="02E8A82B" w14:textId="77777777" w:rsidR="00396517" w:rsidRPr="00857BDB" w:rsidRDefault="00396517" w:rsidP="00B4516A">
            <w:pPr>
              <w:pStyle w:val="TAN"/>
              <w:rPr>
                <w:snapToGrid w:val="0"/>
                <w:highlight w:val="lightGray"/>
                <w:lang w:eastAsia="zh-CN"/>
              </w:rPr>
            </w:pPr>
            <w:r w:rsidRPr="00857BDB">
              <w:rPr>
                <w:snapToGrid w:val="0"/>
                <w:highlight w:val="lightGray"/>
                <w:lang w:eastAsia="zh-CN"/>
              </w:rPr>
              <w:t>NOTE 2: The number of DRX cycles in this table is given for the DRX cycles within PTWs.</w:t>
            </w:r>
          </w:p>
          <w:p w14:paraId="328839E9" w14:textId="77777777" w:rsidR="00396517" w:rsidRPr="00857BDB" w:rsidRDefault="00396517" w:rsidP="00B4516A">
            <w:pPr>
              <w:pStyle w:val="TAN"/>
              <w:rPr>
                <w:snapToGrid w:val="0"/>
                <w:highlight w:val="lightGray"/>
                <w:lang w:eastAsia="zh-CN"/>
              </w:rPr>
            </w:pPr>
            <w:r w:rsidRPr="00857BDB">
              <w:rPr>
                <w:snapToGrid w:val="0"/>
                <w:highlight w:val="lightGray"/>
                <w:lang w:eastAsia="zh-CN"/>
              </w:rPr>
              <w:t>NOTE 3: The eDRX_IDLE cycle lengths are as specified in Section 10.5.5.32 of TS 24.008 [34].</w:t>
            </w:r>
          </w:p>
          <w:p w14:paraId="2F2273A5" w14:textId="77777777" w:rsidR="00396517" w:rsidRPr="00857BDB" w:rsidRDefault="00396517" w:rsidP="00B4516A">
            <w:pPr>
              <w:pStyle w:val="TAN"/>
              <w:rPr>
                <w:snapToGrid w:val="0"/>
                <w:highlight w:val="lightGray"/>
                <w:lang w:eastAsia="zh-CN"/>
              </w:rPr>
            </w:pPr>
            <w:r w:rsidRPr="00857BDB">
              <w:rPr>
                <w:snapToGrid w:val="0"/>
                <w:highlight w:val="lightGray"/>
                <w:lang w:eastAsia="zh-CN"/>
              </w:rPr>
              <w:t>NOTE 4: Number of eDRX cycles when eDRX_IDLE cycle length equals 2.56s, 5.12s</w:t>
            </w:r>
            <w:r w:rsidRPr="00857BDB">
              <w:rPr>
                <w:rFonts w:hint="eastAsia"/>
                <w:snapToGrid w:val="0"/>
                <w:highlight w:val="lightGray"/>
                <w:lang w:eastAsia="zh-CN"/>
              </w:rPr>
              <w:t xml:space="preserve"> </w:t>
            </w:r>
            <w:r w:rsidRPr="00857BDB">
              <w:rPr>
                <w:snapToGrid w:val="0"/>
                <w:highlight w:val="lightGray"/>
                <w:lang w:eastAsia="zh-CN"/>
              </w:rPr>
              <w:t>and 10.24s. Otherwise, number of DRX cycles.</w:t>
            </w:r>
          </w:p>
          <w:p w14:paraId="57BB3CCF" w14:textId="77777777" w:rsidR="00396517" w:rsidRPr="00857BDB" w:rsidRDefault="00396517" w:rsidP="00B4516A">
            <w:pPr>
              <w:pStyle w:val="TAN"/>
              <w:rPr>
                <w:rFonts w:cs="Arial"/>
                <w:iCs/>
                <w:highlight w:val="lightGray"/>
              </w:rPr>
            </w:pPr>
            <w:r w:rsidRPr="00857BDB">
              <w:rPr>
                <w:snapToGrid w:val="0"/>
                <w:highlight w:val="lightGray"/>
                <w:lang w:eastAsia="zh-CN"/>
              </w:rPr>
              <w:t xml:space="preserve">NOTE </w:t>
            </w:r>
            <w:r w:rsidRPr="00857BDB">
              <w:rPr>
                <w:rFonts w:cs="Arial"/>
                <w:highlight w:val="lightGray"/>
              </w:rPr>
              <w:t>5:</w:t>
            </w:r>
            <w:r w:rsidRPr="00857BDB">
              <w:rPr>
                <w:highlight w:val="lightGray"/>
                <w:lang w:val="en-US"/>
              </w:rPr>
              <w:t xml:space="preserve"> </w:t>
            </w:r>
            <w:r w:rsidRPr="00857BDB">
              <w:rPr>
                <w:rFonts w:cs="Arial"/>
                <w:highlight w:val="lightGray"/>
              </w:rPr>
              <w:t xml:space="preserve">The lower bound of </w:t>
            </w:r>
            <w:r w:rsidRPr="00857BDB">
              <w:rPr>
                <w:rFonts w:cs="Arial"/>
                <w:iCs/>
                <w:color w:val="000000" w:themeColor="text1"/>
                <w:highlight w:val="lightGray"/>
              </w:rPr>
              <w:t xml:space="preserve">PTW length is derived based on </w:t>
            </w:r>
            <m:oMath>
              <m:d>
                <m:dPr>
                  <m:begChr m:val="⌈"/>
                  <m:endChr m:val="⌉"/>
                  <m:ctrlPr>
                    <w:rPr>
                      <w:rFonts w:ascii="Cambria Math" w:hAnsi="Cambria Math" w:cs="Arial"/>
                      <w:iCs/>
                      <w:highlight w:val="lightGray"/>
                    </w:rPr>
                  </m:ctrlPr>
                </m:dPr>
                <m:e>
                  <m:f>
                    <m:fPr>
                      <m:ctrlPr>
                        <w:rPr>
                          <w:rFonts w:ascii="Cambria Math" w:hAnsi="Cambria Math" w:cs="Arial"/>
                          <w:iCs/>
                          <w:highlight w:val="lightGray"/>
                        </w:rPr>
                      </m:ctrlPr>
                    </m:fPr>
                    <m:num>
                      <m:r>
                        <m:rPr>
                          <m:sty m:val="p"/>
                        </m:rPr>
                        <w:rPr>
                          <w:rFonts w:ascii="Cambria Math" w:hAnsi="Cambria Math" w:cs="Arial"/>
                          <w:szCs w:val="18"/>
                          <w:highlight w:val="lightGray"/>
                          <w:lang w:val="en-US"/>
                        </w:rPr>
                        <m:t>T</m:t>
                      </m:r>
                      <m:r>
                        <m:rPr>
                          <m:sty m:val="p"/>
                        </m:rPr>
                        <w:rPr>
                          <w:rFonts w:ascii="Cambria Math" w:hAnsi="Cambria Math" w:cs="Arial"/>
                          <w:szCs w:val="18"/>
                          <w:highlight w:val="lightGray"/>
                          <w:vertAlign w:val="subscript"/>
                          <w:lang w:val="en-US"/>
                        </w:rPr>
                        <m:t>evaluate,NR_Intra_RedCap</m:t>
                      </m:r>
                      <m:r>
                        <m:rPr>
                          <m:sty m:val="p"/>
                        </m:rPr>
                        <w:rPr>
                          <w:rFonts w:ascii="Cambria Math" w:hAnsi="Cambria Math" w:cs="Arial"/>
                          <w:highlight w:val="lightGray"/>
                        </w:rPr>
                        <m:t>*DRX_cycle</m:t>
                      </m:r>
                    </m:num>
                    <m:den>
                      <m:r>
                        <m:rPr>
                          <m:sty m:val="p"/>
                        </m:rPr>
                        <w:rPr>
                          <w:rFonts w:ascii="Cambria Math" w:hAnsi="Cambria Math" w:cs="Arial"/>
                          <w:highlight w:val="lightGray"/>
                        </w:rPr>
                        <m:t>1.28</m:t>
                      </m:r>
                    </m:den>
                  </m:f>
                </m:e>
              </m:d>
              <m:r>
                <m:rPr>
                  <m:sty m:val="p"/>
                </m:rPr>
                <w:rPr>
                  <w:rFonts w:ascii="Cambria Math" w:hAnsi="Cambria Math" w:cs="Arial"/>
                  <w:highlight w:val="lightGray"/>
                </w:rPr>
                <m:t>*1.28</m:t>
              </m:r>
            </m:oMath>
            <w:r w:rsidRPr="00857BDB">
              <w:rPr>
                <w:rFonts w:cs="Arial"/>
                <w:iCs/>
                <w:highlight w:val="lightGray"/>
              </w:rPr>
              <w:t>.</w:t>
            </w:r>
          </w:p>
          <w:p w14:paraId="4518B00F" w14:textId="77777777" w:rsidR="00396517" w:rsidRPr="00857BDB" w:rsidRDefault="00396517" w:rsidP="00B4516A">
            <w:pPr>
              <w:pStyle w:val="TAN"/>
              <w:rPr>
                <w:rFonts w:cs="Arial"/>
                <w:highlight w:val="lightGray"/>
                <w:lang w:eastAsia="zh-CN"/>
              </w:rPr>
            </w:pPr>
            <w:r w:rsidRPr="00857BDB">
              <w:rPr>
                <w:rFonts w:cs="Arial"/>
                <w:iCs/>
                <w:highlight w:val="lightGray"/>
              </w:rPr>
              <w:t>NOTE 6: When eDRX=20.48s and DRX=0.32s, UE is allowed to perform cell evaluation within PTW in every 2 eDRX cycles.</w:t>
            </w:r>
          </w:p>
        </w:tc>
      </w:tr>
    </w:tbl>
    <w:p w14:paraId="775CF066" w14:textId="77777777" w:rsidR="00396517" w:rsidRPr="00857BDB" w:rsidRDefault="00396517" w:rsidP="00396517">
      <w:pPr>
        <w:rPr>
          <w:highlight w:val="lightGray"/>
          <w:lang w:val="en-US" w:eastAsia="zh-CN"/>
        </w:rPr>
      </w:pPr>
    </w:p>
    <w:p w14:paraId="437F6062" w14:textId="77777777" w:rsidR="00396517" w:rsidRPr="00691C10" w:rsidRDefault="00396517" w:rsidP="00396517">
      <w:r w:rsidRPr="00857BDB">
        <w:rPr>
          <w:highlight w:val="lightGray"/>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42D0242" w14:textId="77777777" w:rsidR="00396517" w:rsidRPr="00396517" w:rsidRDefault="00396517" w:rsidP="0039651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396517">
        <w:rPr>
          <w:rFonts w:ascii="Arial" w:eastAsia="Times New Roman" w:hAnsi="Arial"/>
          <w:sz w:val="32"/>
          <w:highlight w:val="lightGray"/>
          <w:lang w:eastAsia="en-GB"/>
        </w:rPr>
        <w:t>B.1.4</w:t>
      </w:r>
      <w:r w:rsidRPr="00396517">
        <w:rPr>
          <w:rFonts w:ascii="Arial" w:eastAsia="Times New Roman" w:hAnsi="Arial"/>
          <w:sz w:val="32"/>
          <w:highlight w:val="lightGray"/>
          <w:lang w:eastAsia="en-GB"/>
        </w:rPr>
        <w:tab/>
        <w:t>Conditions for measurements on NR intra-frequency cells for cell re-selection for RedCap</w:t>
      </w:r>
    </w:p>
    <w:p w14:paraId="5DBC884C" w14:textId="77777777" w:rsidR="00396517" w:rsidRPr="00396517" w:rsidRDefault="00396517" w:rsidP="00396517">
      <w:pPr>
        <w:overflowPunct w:val="0"/>
        <w:autoSpaceDE w:val="0"/>
        <w:autoSpaceDN w:val="0"/>
        <w:adjustRightInd w:val="0"/>
        <w:textAlignment w:val="baseline"/>
        <w:rPr>
          <w:rFonts w:eastAsia="Times New Roman"/>
          <w:highlight w:val="lightGray"/>
          <w:lang w:eastAsia="en-GB"/>
        </w:rPr>
      </w:pPr>
      <w:r w:rsidRPr="00396517">
        <w:rPr>
          <w:rFonts w:eastAsia="Times New Roman"/>
          <w:highlight w:val="lightGray"/>
          <w:lang w:eastAsia="en-GB"/>
        </w:rPr>
        <w:t xml:space="preserve">This clause defines the following conditions for RedCap NR intra-frequency measurements performed based on SSBs for cell re-selection: SSB_RP and </w:t>
      </w:r>
      <w:r w:rsidRPr="00396517">
        <w:rPr>
          <w:rFonts w:eastAsia="Times New Roman"/>
          <w:highlight w:val="lightGray"/>
          <w:lang w:val="en-US" w:eastAsia="en-GB"/>
        </w:rPr>
        <w:t xml:space="preserve">SSB Ês/Iot, </w:t>
      </w:r>
      <w:r w:rsidRPr="00396517">
        <w:rPr>
          <w:rFonts w:eastAsia="Times New Roman"/>
          <w:highlight w:val="lightGray"/>
          <w:lang w:eastAsia="en-GB"/>
        </w:rPr>
        <w:t>applicable for a corresponding operating band.</w:t>
      </w:r>
    </w:p>
    <w:p w14:paraId="24C5C226" w14:textId="77777777" w:rsidR="00396517" w:rsidRPr="00396517" w:rsidRDefault="00396517" w:rsidP="00396517">
      <w:pPr>
        <w:overflowPunct w:val="0"/>
        <w:autoSpaceDE w:val="0"/>
        <w:autoSpaceDN w:val="0"/>
        <w:adjustRightInd w:val="0"/>
        <w:textAlignment w:val="baseline"/>
        <w:rPr>
          <w:rFonts w:eastAsia="Times New Roman"/>
          <w:highlight w:val="lightGray"/>
          <w:lang w:eastAsia="en-GB"/>
        </w:rPr>
      </w:pPr>
      <w:r w:rsidRPr="00396517">
        <w:rPr>
          <w:rFonts w:eastAsia="Times New Roman"/>
          <w:highlight w:val="lightGray"/>
          <w:lang w:eastAsia="en-GB"/>
        </w:rPr>
        <w:t>The conditions are defined in Table B.1.4-1 and Table B.1.4-2 for 2 Rx and 1 Rx RedCap respectively for FR1 NR cells.</w:t>
      </w:r>
    </w:p>
    <w:p w14:paraId="51B5ECEB" w14:textId="77777777" w:rsidR="00396517" w:rsidRPr="00396517" w:rsidRDefault="00396517" w:rsidP="00396517">
      <w:pPr>
        <w:overflowPunct w:val="0"/>
        <w:autoSpaceDE w:val="0"/>
        <w:autoSpaceDN w:val="0"/>
        <w:adjustRightInd w:val="0"/>
        <w:textAlignment w:val="baseline"/>
        <w:rPr>
          <w:rFonts w:eastAsia="Times New Roman"/>
          <w:highlight w:val="lightGray"/>
          <w:lang w:eastAsia="en-GB"/>
        </w:rPr>
      </w:pPr>
      <w:r w:rsidRPr="00396517">
        <w:rPr>
          <w:rFonts w:eastAsia="Times New Roman"/>
          <w:highlight w:val="lightGray"/>
          <w:lang w:eastAsia="en-GB"/>
        </w:rPr>
        <w:t>The conditions are defined in Table B.1.4-3 for FR2 NR cells.</w:t>
      </w:r>
    </w:p>
    <w:p w14:paraId="4B4EC74A" w14:textId="77777777" w:rsidR="00396517" w:rsidRPr="00396517" w:rsidRDefault="00396517" w:rsidP="0039651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96517">
        <w:rPr>
          <w:rFonts w:ascii="Arial" w:eastAsia="Times New Roman" w:hAnsi="Arial"/>
          <w:b/>
          <w:highlight w:val="lightGray"/>
          <w:lang w:eastAsia="en-GB"/>
        </w:rPr>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396517" w:rsidRPr="00396517" w14:paraId="4D28F263" w14:textId="77777777" w:rsidTr="00B4516A">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8404C8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5C3DCE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NR operating band groups</w:t>
            </w:r>
            <w:r w:rsidRPr="00396517">
              <w:rPr>
                <w:rFonts w:ascii="Arial" w:eastAsia="Times New Roman" w:hAnsi="Arial"/>
                <w:b/>
                <w:sz w:val="18"/>
                <w:highlight w:val="lightGray"/>
                <w:vertAlign w:val="superscript"/>
                <w:lang w:val="en-US" w:eastAsia="en-GB"/>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5FEADA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6581BA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SSB Ês/Iot</w:t>
            </w:r>
          </w:p>
        </w:tc>
      </w:tr>
      <w:tr w:rsidR="00396517" w:rsidRPr="00396517" w14:paraId="65F7407F" w14:textId="77777777" w:rsidTr="00B4516A">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7A651"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44FE8"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4DA795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dBm / SCS</w:t>
            </w:r>
            <w:r w:rsidRPr="00396517">
              <w:rPr>
                <w:rFonts w:ascii="Arial" w:eastAsia="Times New Roman" w:hAnsi="Arial"/>
                <w:b/>
                <w:sz w:val="18"/>
                <w:highlight w:val="lightGray"/>
                <w:vertAlign w:val="subscript"/>
                <w:lang w:val="en-US" w:eastAsia="en-GB"/>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C6E7E7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dB</w:t>
            </w:r>
          </w:p>
        </w:tc>
      </w:tr>
      <w:tr w:rsidR="00396517" w:rsidRPr="00396517" w14:paraId="703B802A" w14:textId="77777777" w:rsidTr="00B4516A">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2463D"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86E7"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C2CFF3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r w:rsidRPr="00396517">
              <w:rPr>
                <w:rFonts w:ascii="Arial" w:eastAsia="Times New Roman" w:hAnsi="Arial"/>
                <w:b/>
                <w:sz w:val="18"/>
                <w:highlight w:val="lightGray"/>
                <w:lang w:val="en-US" w:eastAsia="en-GB"/>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548D79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r w:rsidRPr="00396517">
              <w:rPr>
                <w:rFonts w:ascii="Arial" w:eastAsia="Times New Roman" w:hAnsi="Arial"/>
                <w:b/>
                <w:sz w:val="18"/>
                <w:highlight w:val="lightGray"/>
                <w:lang w:val="en-US" w:eastAsia="en-GB"/>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4D065"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r>
      <w:tr w:rsidR="00396517" w:rsidRPr="00396517" w14:paraId="18BB3F90" w14:textId="77777777" w:rsidTr="00B4516A">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5B0C46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en-GB"/>
              </w:rPr>
            </w:pPr>
            <w:r w:rsidRPr="00396517">
              <w:rPr>
                <w:rFonts w:ascii="Arial" w:eastAsia="Times New Roman" w:hAnsi="Arial"/>
                <w:b/>
                <w:sz w:val="18"/>
                <w:highlight w:val="lightGray"/>
                <w:lang w:val="en-US" w:eastAsia="en-GB"/>
              </w:rPr>
              <w:t>Condition</w:t>
            </w:r>
            <w:r w:rsidRPr="00396517">
              <w:rPr>
                <w:rFonts w:ascii="Arial" w:eastAsia="Times New Roman" w:hAnsi="Arial" w:cs="Arial"/>
                <w:b/>
                <w:sz w:val="18"/>
                <w:highlight w:val="lightGray"/>
                <w:lang w:val="en-US" w:eastAsia="en-GB"/>
              </w:rPr>
              <w:t>s</w:t>
            </w:r>
          </w:p>
        </w:tc>
        <w:tc>
          <w:tcPr>
            <w:tcW w:w="1786" w:type="pct"/>
            <w:tcBorders>
              <w:top w:val="single" w:sz="4" w:space="0" w:color="auto"/>
              <w:left w:val="single" w:sz="4" w:space="0" w:color="auto"/>
              <w:bottom w:val="single" w:sz="4" w:space="0" w:color="auto"/>
              <w:right w:val="single" w:sz="4" w:space="0" w:color="auto"/>
            </w:tcBorders>
            <w:hideMark/>
          </w:tcPr>
          <w:p w14:paraId="596C0BC5"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FR1_A, NR_TDD_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10C68A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4185BB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5841F8D"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sym w:font="Symbol" w:char="F0B3"/>
            </w:r>
            <w:r w:rsidRPr="00396517">
              <w:rPr>
                <w:rFonts w:ascii="Arial" w:eastAsia="Times New Roman" w:hAnsi="Arial"/>
                <w:sz w:val="18"/>
                <w:highlight w:val="lightGray"/>
                <w:lang w:val="en-US" w:eastAsia="en-GB"/>
              </w:rPr>
              <w:t xml:space="preserve"> -4</w:t>
            </w:r>
          </w:p>
        </w:tc>
      </w:tr>
      <w:tr w:rsidR="00396517" w:rsidRPr="00396517" w14:paraId="54781B0C"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62823AE5"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91A5D4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FR1_B</w:t>
            </w:r>
          </w:p>
        </w:tc>
        <w:tc>
          <w:tcPr>
            <w:tcW w:w="824" w:type="pct"/>
            <w:tcBorders>
              <w:top w:val="single" w:sz="4" w:space="0" w:color="auto"/>
              <w:left w:val="single" w:sz="4" w:space="0" w:color="auto"/>
              <w:bottom w:val="single" w:sz="4" w:space="0" w:color="auto"/>
              <w:right w:val="single" w:sz="4" w:space="0" w:color="auto"/>
            </w:tcBorders>
            <w:hideMark/>
          </w:tcPr>
          <w:p w14:paraId="437835F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-123.5</w:t>
            </w:r>
          </w:p>
        </w:tc>
        <w:tc>
          <w:tcPr>
            <w:tcW w:w="826" w:type="pct"/>
            <w:tcBorders>
              <w:top w:val="single" w:sz="4" w:space="0" w:color="auto"/>
              <w:left w:val="single" w:sz="4" w:space="0" w:color="auto"/>
              <w:bottom w:val="single" w:sz="4" w:space="0" w:color="auto"/>
              <w:right w:val="single" w:sz="4" w:space="0" w:color="auto"/>
            </w:tcBorders>
            <w:hideMark/>
          </w:tcPr>
          <w:p w14:paraId="75BB3D2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63F3"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0D62DC7"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1EB276ED"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89143A"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 FR1_C</w:t>
            </w:r>
          </w:p>
          <w:p w14:paraId="08D9BC6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NR_TDD_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1D924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1D80DBD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DEC11"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90C7D2F"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73A710D1"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3D26D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FR1_D, NR_TDD_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0835AA"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FF84B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31EAD"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3B753B6"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7F2B3F99"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933D46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FR1_E, NR_TDD_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4677A9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0D59A5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DCB25"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2C7FD575"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6B133DF6"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3D063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C23818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2C2DC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AF3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674E6EA3"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3F2CA260"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5E118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9D3E51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0107F31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6072F"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5A3CDD4B" w14:textId="77777777" w:rsidTr="00B4516A">
        <w:tc>
          <w:tcPr>
            <w:tcW w:w="0" w:type="auto"/>
            <w:vMerge/>
            <w:tcBorders>
              <w:top w:val="single" w:sz="4" w:space="0" w:color="auto"/>
              <w:left w:val="single" w:sz="4" w:space="0" w:color="auto"/>
              <w:bottom w:val="single" w:sz="4" w:space="0" w:color="auto"/>
              <w:right w:val="single" w:sz="4" w:space="0" w:color="auto"/>
            </w:tcBorders>
            <w:vAlign w:val="center"/>
            <w:hideMark/>
          </w:tcPr>
          <w:p w14:paraId="46F76361"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AC61A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2AD5E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5BD18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24279"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346BFACE" w14:textId="77777777" w:rsidTr="00B4516A">
        <w:tc>
          <w:tcPr>
            <w:tcW w:w="5000" w:type="pct"/>
            <w:gridSpan w:val="5"/>
            <w:tcBorders>
              <w:top w:val="single" w:sz="4" w:space="0" w:color="auto"/>
              <w:left w:val="single" w:sz="4" w:space="0" w:color="auto"/>
              <w:bottom w:val="single" w:sz="4" w:space="0" w:color="auto"/>
              <w:right w:val="single" w:sz="4" w:space="0" w:color="auto"/>
            </w:tcBorders>
            <w:hideMark/>
          </w:tcPr>
          <w:p w14:paraId="6C026F12" w14:textId="77777777" w:rsidR="00396517" w:rsidRPr="00396517" w:rsidRDefault="00396517" w:rsidP="0039651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NOTE 1:</w:t>
            </w:r>
            <w:r w:rsidRPr="00396517">
              <w:rPr>
                <w:rFonts w:ascii="Arial" w:eastAsia="Times New Roman" w:hAnsi="Arial"/>
                <w:sz w:val="18"/>
                <w:highlight w:val="lightGray"/>
                <w:lang w:val="en-US" w:eastAsia="en-GB"/>
              </w:rPr>
              <w:tab/>
              <w:t>NR operating band groups are defined in clause 3.5.2.</w:t>
            </w:r>
          </w:p>
        </w:tc>
      </w:tr>
    </w:tbl>
    <w:p w14:paraId="2D816EA7" w14:textId="77777777" w:rsidR="00396517" w:rsidRPr="00396517" w:rsidRDefault="00396517" w:rsidP="00396517">
      <w:pPr>
        <w:overflowPunct w:val="0"/>
        <w:autoSpaceDE w:val="0"/>
        <w:autoSpaceDN w:val="0"/>
        <w:adjustRightInd w:val="0"/>
        <w:textAlignment w:val="baseline"/>
        <w:rPr>
          <w:rFonts w:eastAsia="Calibri"/>
          <w:highlight w:val="lightGray"/>
          <w:lang w:val="en-US" w:eastAsia="en-GB"/>
        </w:rPr>
      </w:pPr>
    </w:p>
    <w:p w14:paraId="597ED0E3" w14:textId="77777777" w:rsidR="00396517" w:rsidRPr="00396517" w:rsidRDefault="00396517" w:rsidP="0039651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96517">
        <w:rPr>
          <w:rFonts w:ascii="Arial" w:eastAsia="Times New Roman" w:hAnsi="Arial"/>
          <w:b/>
          <w:highlight w:val="lightGray"/>
          <w:lang w:eastAsia="en-GB"/>
        </w:rPr>
        <w:t xml:space="preserve">Table B.1.4-2: Conditions for intra-frequency cell re-selection in FR1 for </w:t>
      </w:r>
      <w:r w:rsidRPr="00396517">
        <w:rPr>
          <w:rFonts w:ascii="Arial" w:eastAsia="Times New Roman" w:hAnsi="Arial"/>
          <w:b/>
          <w:highlight w:val="yellow"/>
          <w:lang w:eastAsia="en-GB"/>
        </w:rPr>
        <w:t>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0"/>
        <w:gridCol w:w="1532"/>
        <w:gridCol w:w="1537"/>
        <w:gridCol w:w="1795"/>
      </w:tblGrid>
      <w:tr w:rsidR="00396517" w:rsidRPr="00396517" w14:paraId="52433D27" w14:textId="77777777" w:rsidTr="00396517">
        <w:trPr>
          <w:trHeight w:val="105"/>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7120749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Parameter</w:t>
            </w:r>
          </w:p>
        </w:tc>
        <w:tc>
          <w:tcPr>
            <w:tcW w:w="1781" w:type="pct"/>
            <w:vMerge w:val="restart"/>
            <w:tcBorders>
              <w:top w:val="single" w:sz="4" w:space="0" w:color="auto"/>
              <w:left w:val="single" w:sz="4" w:space="0" w:color="auto"/>
              <w:bottom w:val="single" w:sz="4" w:space="0" w:color="auto"/>
              <w:right w:val="single" w:sz="4" w:space="0" w:color="auto"/>
            </w:tcBorders>
            <w:vAlign w:val="center"/>
            <w:hideMark/>
          </w:tcPr>
          <w:p w14:paraId="0525ED2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NR operating band groups</w:t>
            </w:r>
            <w:r w:rsidRPr="00396517">
              <w:rPr>
                <w:rFonts w:ascii="Arial" w:eastAsia="Times New Roman" w:hAnsi="Arial"/>
                <w:b/>
                <w:sz w:val="18"/>
                <w:highlight w:val="lightGray"/>
                <w:vertAlign w:val="superscript"/>
                <w:lang w:val="en-US" w:eastAsia="en-GB"/>
              </w:rPr>
              <w:t xml:space="preserve"> Note1</w:t>
            </w:r>
          </w:p>
        </w:tc>
        <w:tc>
          <w:tcPr>
            <w:tcW w:w="1641" w:type="pct"/>
            <w:gridSpan w:val="2"/>
            <w:tcBorders>
              <w:top w:val="single" w:sz="4" w:space="0" w:color="auto"/>
              <w:left w:val="single" w:sz="4" w:space="0" w:color="auto"/>
              <w:bottom w:val="single" w:sz="4" w:space="0" w:color="auto"/>
              <w:right w:val="single" w:sz="4" w:space="0" w:color="auto"/>
            </w:tcBorders>
            <w:vAlign w:val="center"/>
            <w:hideMark/>
          </w:tcPr>
          <w:p w14:paraId="1B077D1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Minimum SSB_RP</w:t>
            </w:r>
          </w:p>
        </w:tc>
        <w:tc>
          <w:tcPr>
            <w:tcW w:w="960" w:type="pct"/>
            <w:tcBorders>
              <w:top w:val="single" w:sz="4" w:space="0" w:color="auto"/>
              <w:left w:val="single" w:sz="4" w:space="0" w:color="auto"/>
              <w:bottom w:val="single" w:sz="4" w:space="0" w:color="auto"/>
              <w:right w:val="single" w:sz="4" w:space="0" w:color="auto"/>
            </w:tcBorders>
            <w:hideMark/>
          </w:tcPr>
          <w:p w14:paraId="095663E7"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SSB Ês/Iot</w:t>
            </w:r>
          </w:p>
        </w:tc>
      </w:tr>
      <w:tr w:rsidR="00396517" w:rsidRPr="00396517" w14:paraId="4AD43C61" w14:textId="77777777" w:rsidTr="0039651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DEFC2"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3E992"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1641" w:type="pct"/>
            <w:gridSpan w:val="2"/>
            <w:tcBorders>
              <w:top w:val="single" w:sz="4" w:space="0" w:color="auto"/>
              <w:left w:val="single" w:sz="4" w:space="0" w:color="auto"/>
              <w:bottom w:val="single" w:sz="4" w:space="0" w:color="auto"/>
              <w:right w:val="single" w:sz="4" w:space="0" w:color="auto"/>
            </w:tcBorders>
            <w:vAlign w:val="center"/>
            <w:hideMark/>
          </w:tcPr>
          <w:p w14:paraId="7A948F3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dBm / SCS</w:t>
            </w:r>
            <w:r w:rsidRPr="00396517">
              <w:rPr>
                <w:rFonts w:ascii="Arial" w:eastAsia="Times New Roman" w:hAnsi="Arial"/>
                <w:b/>
                <w:sz w:val="18"/>
                <w:highlight w:val="lightGray"/>
                <w:vertAlign w:val="subscript"/>
                <w:lang w:val="en-US" w:eastAsia="en-GB"/>
              </w:rPr>
              <w:t>SSB</w:t>
            </w:r>
          </w:p>
        </w:tc>
        <w:tc>
          <w:tcPr>
            <w:tcW w:w="960" w:type="pct"/>
            <w:vMerge w:val="restart"/>
            <w:tcBorders>
              <w:top w:val="single" w:sz="4" w:space="0" w:color="auto"/>
              <w:left w:val="single" w:sz="4" w:space="0" w:color="auto"/>
              <w:bottom w:val="single" w:sz="4" w:space="0" w:color="auto"/>
              <w:right w:val="single" w:sz="4" w:space="0" w:color="auto"/>
            </w:tcBorders>
            <w:vAlign w:val="center"/>
            <w:hideMark/>
          </w:tcPr>
          <w:p w14:paraId="3047BAC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dB</w:t>
            </w:r>
          </w:p>
        </w:tc>
      </w:tr>
      <w:tr w:rsidR="00396517" w:rsidRPr="00396517" w14:paraId="35F5A662" w14:textId="77777777" w:rsidTr="0039651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D2CE7"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87B0"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819" w:type="pct"/>
            <w:tcBorders>
              <w:top w:val="single" w:sz="4" w:space="0" w:color="auto"/>
              <w:left w:val="single" w:sz="4" w:space="0" w:color="auto"/>
              <w:bottom w:val="single" w:sz="4" w:space="0" w:color="auto"/>
              <w:right w:val="single" w:sz="4" w:space="0" w:color="auto"/>
            </w:tcBorders>
            <w:vAlign w:val="center"/>
            <w:hideMark/>
          </w:tcPr>
          <w:p w14:paraId="617248B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r w:rsidRPr="00396517">
              <w:rPr>
                <w:rFonts w:ascii="Arial" w:eastAsia="Times New Roman" w:hAnsi="Arial"/>
                <w:b/>
                <w:sz w:val="18"/>
                <w:highlight w:val="lightGray"/>
                <w:lang w:val="en-US" w:eastAsia="en-GB"/>
              </w:rPr>
              <w:t xml:space="preserve"> = 15 kHz</w:t>
            </w:r>
          </w:p>
        </w:tc>
        <w:tc>
          <w:tcPr>
            <w:tcW w:w="821" w:type="pct"/>
            <w:tcBorders>
              <w:top w:val="single" w:sz="4" w:space="0" w:color="auto"/>
              <w:left w:val="single" w:sz="4" w:space="0" w:color="auto"/>
              <w:bottom w:val="single" w:sz="4" w:space="0" w:color="auto"/>
              <w:right w:val="single" w:sz="4" w:space="0" w:color="auto"/>
            </w:tcBorders>
            <w:vAlign w:val="center"/>
            <w:hideMark/>
          </w:tcPr>
          <w:p w14:paraId="785DB11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r w:rsidRPr="00396517">
              <w:rPr>
                <w:rFonts w:ascii="Arial" w:eastAsia="Times New Roman" w:hAnsi="Arial"/>
                <w:b/>
                <w:sz w:val="18"/>
                <w:highlight w:val="lightGray"/>
                <w:lang w:val="en-US" w:eastAsia="en-GB"/>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06453"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r>
      <w:tr w:rsidR="00396517" w:rsidRPr="00396517" w14:paraId="5737E780" w14:textId="77777777" w:rsidTr="00396517">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2BFCDC7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en-GB"/>
              </w:rPr>
            </w:pPr>
            <w:r w:rsidRPr="00396517">
              <w:rPr>
                <w:rFonts w:ascii="Arial" w:eastAsia="Times New Roman" w:hAnsi="Arial"/>
                <w:b/>
                <w:sz w:val="18"/>
                <w:highlight w:val="lightGray"/>
                <w:lang w:val="en-US" w:eastAsia="en-GB"/>
              </w:rPr>
              <w:t>Condition</w:t>
            </w:r>
            <w:r w:rsidRPr="00396517">
              <w:rPr>
                <w:rFonts w:ascii="Arial" w:eastAsia="Times New Roman" w:hAnsi="Arial" w:cs="Arial"/>
                <w:b/>
                <w:sz w:val="18"/>
                <w:highlight w:val="lightGray"/>
                <w:lang w:val="en-US" w:eastAsia="en-GB"/>
              </w:rPr>
              <w:t>s</w:t>
            </w:r>
          </w:p>
        </w:tc>
        <w:tc>
          <w:tcPr>
            <w:tcW w:w="1781" w:type="pct"/>
            <w:tcBorders>
              <w:top w:val="single" w:sz="4" w:space="0" w:color="auto"/>
              <w:left w:val="single" w:sz="4" w:space="0" w:color="auto"/>
              <w:bottom w:val="single" w:sz="4" w:space="0" w:color="auto"/>
              <w:right w:val="single" w:sz="4" w:space="0" w:color="auto"/>
            </w:tcBorders>
            <w:hideMark/>
          </w:tcPr>
          <w:p w14:paraId="1EA2730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FR1_A, NR_TDD_FR1_A</w:t>
            </w:r>
          </w:p>
        </w:tc>
        <w:tc>
          <w:tcPr>
            <w:tcW w:w="819" w:type="pct"/>
            <w:tcBorders>
              <w:top w:val="single" w:sz="4" w:space="0" w:color="auto"/>
              <w:left w:val="single" w:sz="4" w:space="0" w:color="auto"/>
              <w:bottom w:val="single" w:sz="4" w:space="0" w:color="auto"/>
              <w:right w:val="single" w:sz="4" w:space="0" w:color="auto"/>
            </w:tcBorders>
            <w:vAlign w:val="center"/>
            <w:hideMark/>
          </w:tcPr>
          <w:p w14:paraId="5924D845"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-124</w:t>
            </w:r>
          </w:p>
        </w:tc>
        <w:tc>
          <w:tcPr>
            <w:tcW w:w="821" w:type="pct"/>
            <w:tcBorders>
              <w:top w:val="single" w:sz="4" w:space="0" w:color="auto"/>
              <w:left w:val="single" w:sz="4" w:space="0" w:color="auto"/>
              <w:bottom w:val="single" w:sz="4" w:space="0" w:color="auto"/>
              <w:right w:val="single" w:sz="4" w:space="0" w:color="auto"/>
            </w:tcBorders>
            <w:vAlign w:val="center"/>
            <w:hideMark/>
          </w:tcPr>
          <w:p w14:paraId="7589B66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960" w:type="pct"/>
            <w:vMerge w:val="restart"/>
            <w:tcBorders>
              <w:top w:val="single" w:sz="4" w:space="0" w:color="auto"/>
              <w:left w:val="single" w:sz="4" w:space="0" w:color="auto"/>
              <w:bottom w:val="single" w:sz="4" w:space="0" w:color="auto"/>
              <w:right w:val="single" w:sz="4" w:space="0" w:color="auto"/>
            </w:tcBorders>
            <w:vAlign w:val="center"/>
            <w:hideMark/>
          </w:tcPr>
          <w:p w14:paraId="3F2706AD"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yellow"/>
                <w:lang w:val="en-US" w:eastAsia="en-GB"/>
              </w:rPr>
              <w:sym w:font="Symbol" w:char="F0B3"/>
            </w:r>
            <w:r w:rsidRPr="00396517">
              <w:rPr>
                <w:rFonts w:ascii="Arial" w:eastAsia="Times New Roman" w:hAnsi="Arial"/>
                <w:sz w:val="18"/>
                <w:highlight w:val="yellow"/>
                <w:lang w:val="en-US" w:eastAsia="en-GB"/>
              </w:rPr>
              <w:t xml:space="preserve"> -4</w:t>
            </w:r>
          </w:p>
        </w:tc>
      </w:tr>
      <w:tr w:rsidR="00396517" w:rsidRPr="00396517" w14:paraId="6844D23F"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16B8EC60"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4F50CE4E"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NR_FDD_FR1_B</w:t>
            </w:r>
          </w:p>
        </w:tc>
        <w:tc>
          <w:tcPr>
            <w:tcW w:w="819" w:type="pct"/>
            <w:tcBorders>
              <w:top w:val="single" w:sz="4" w:space="0" w:color="auto"/>
              <w:left w:val="single" w:sz="4" w:space="0" w:color="auto"/>
              <w:bottom w:val="single" w:sz="4" w:space="0" w:color="auto"/>
              <w:right w:val="single" w:sz="4" w:space="0" w:color="auto"/>
            </w:tcBorders>
            <w:hideMark/>
          </w:tcPr>
          <w:p w14:paraId="6A075F5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-123.5</w:t>
            </w:r>
          </w:p>
        </w:tc>
        <w:tc>
          <w:tcPr>
            <w:tcW w:w="821" w:type="pct"/>
            <w:tcBorders>
              <w:top w:val="single" w:sz="4" w:space="0" w:color="auto"/>
              <w:left w:val="single" w:sz="4" w:space="0" w:color="auto"/>
              <w:bottom w:val="single" w:sz="4" w:space="0" w:color="auto"/>
              <w:right w:val="single" w:sz="4" w:space="0" w:color="auto"/>
            </w:tcBorders>
            <w:hideMark/>
          </w:tcPr>
          <w:p w14:paraId="37E1D17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BC6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8193529"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3342AD74"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20050A9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 FR1_C</w:t>
            </w:r>
          </w:p>
          <w:p w14:paraId="7C7324D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NR_TDD_FR1_C</w:t>
            </w:r>
          </w:p>
        </w:tc>
        <w:tc>
          <w:tcPr>
            <w:tcW w:w="819" w:type="pct"/>
            <w:tcBorders>
              <w:top w:val="single" w:sz="4" w:space="0" w:color="auto"/>
              <w:left w:val="single" w:sz="4" w:space="0" w:color="auto"/>
              <w:bottom w:val="single" w:sz="4" w:space="0" w:color="auto"/>
              <w:right w:val="single" w:sz="4" w:space="0" w:color="auto"/>
            </w:tcBorders>
            <w:vAlign w:val="center"/>
            <w:hideMark/>
          </w:tcPr>
          <w:p w14:paraId="6858D625"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w:t>
            </w:r>
          </w:p>
        </w:tc>
        <w:tc>
          <w:tcPr>
            <w:tcW w:w="821" w:type="pct"/>
            <w:tcBorders>
              <w:top w:val="single" w:sz="4" w:space="0" w:color="auto"/>
              <w:left w:val="single" w:sz="4" w:space="0" w:color="auto"/>
              <w:bottom w:val="single" w:sz="4" w:space="0" w:color="auto"/>
              <w:right w:val="single" w:sz="4" w:space="0" w:color="auto"/>
            </w:tcBorders>
            <w:vAlign w:val="center"/>
            <w:hideMark/>
          </w:tcPr>
          <w:p w14:paraId="331C307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3C11"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0C67B120"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0A194FB2"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0813256D"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NR_FDD_FR1_D, NR_TDD_FR1_D</w:t>
            </w:r>
          </w:p>
        </w:tc>
        <w:tc>
          <w:tcPr>
            <w:tcW w:w="819" w:type="pct"/>
            <w:tcBorders>
              <w:top w:val="single" w:sz="4" w:space="0" w:color="auto"/>
              <w:left w:val="single" w:sz="4" w:space="0" w:color="auto"/>
              <w:bottom w:val="single" w:sz="4" w:space="0" w:color="auto"/>
              <w:right w:val="single" w:sz="4" w:space="0" w:color="auto"/>
            </w:tcBorders>
            <w:vAlign w:val="center"/>
            <w:hideMark/>
          </w:tcPr>
          <w:p w14:paraId="618F7E3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-122.5</w:t>
            </w:r>
          </w:p>
        </w:tc>
        <w:tc>
          <w:tcPr>
            <w:tcW w:w="821" w:type="pct"/>
            <w:tcBorders>
              <w:top w:val="single" w:sz="4" w:space="0" w:color="auto"/>
              <w:left w:val="single" w:sz="4" w:space="0" w:color="auto"/>
              <w:bottom w:val="single" w:sz="4" w:space="0" w:color="auto"/>
              <w:right w:val="single" w:sz="4" w:space="0" w:color="auto"/>
            </w:tcBorders>
            <w:vAlign w:val="center"/>
            <w:hideMark/>
          </w:tcPr>
          <w:p w14:paraId="58E9157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92CC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569BC788"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0102E282"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66B857F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NR_FDD_FR1_E, NR_TDD_FR1_E</w:t>
            </w:r>
          </w:p>
        </w:tc>
        <w:tc>
          <w:tcPr>
            <w:tcW w:w="819" w:type="pct"/>
            <w:tcBorders>
              <w:top w:val="single" w:sz="4" w:space="0" w:color="auto"/>
              <w:left w:val="single" w:sz="4" w:space="0" w:color="auto"/>
              <w:bottom w:val="single" w:sz="4" w:space="0" w:color="auto"/>
              <w:right w:val="single" w:sz="4" w:space="0" w:color="auto"/>
            </w:tcBorders>
            <w:vAlign w:val="center"/>
            <w:hideMark/>
          </w:tcPr>
          <w:p w14:paraId="4912E8B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w:t>
            </w:r>
          </w:p>
        </w:tc>
        <w:tc>
          <w:tcPr>
            <w:tcW w:w="821" w:type="pct"/>
            <w:tcBorders>
              <w:top w:val="single" w:sz="4" w:space="0" w:color="auto"/>
              <w:left w:val="single" w:sz="4" w:space="0" w:color="auto"/>
              <w:bottom w:val="single" w:sz="4" w:space="0" w:color="auto"/>
              <w:right w:val="single" w:sz="4" w:space="0" w:color="auto"/>
            </w:tcBorders>
            <w:vAlign w:val="center"/>
            <w:hideMark/>
          </w:tcPr>
          <w:p w14:paraId="7577BE7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2448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0235C38A"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31429A1A"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631EAE4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NR_FDD_FR1_F</w:t>
            </w:r>
          </w:p>
        </w:tc>
        <w:tc>
          <w:tcPr>
            <w:tcW w:w="819" w:type="pct"/>
            <w:tcBorders>
              <w:top w:val="single" w:sz="4" w:space="0" w:color="auto"/>
              <w:left w:val="single" w:sz="4" w:space="0" w:color="auto"/>
              <w:bottom w:val="single" w:sz="4" w:space="0" w:color="auto"/>
              <w:right w:val="single" w:sz="4" w:space="0" w:color="auto"/>
            </w:tcBorders>
            <w:vAlign w:val="center"/>
            <w:hideMark/>
          </w:tcPr>
          <w:p w14:paraId="2B11145E"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-121.5</w:t>
            </w:r>
          </w:p>
        </w:tc>
        <w:tc>
          <w:tcPr>
            <w:tcW w:w="821" w:type="pct"/>
            <w:tcBorders>
              <w:top w:val="single" w:sz="4" w:space="0" w:color="auto"/>
              <w:left w:val="single" w:sz="4" w:space="0" w:color="auto"/>
              <w:bottom w:val="single" w:sz="4" w:space="0" w:color="auto"/>
              <w:right w:val="single" w:sz="4" w:space="0" w:color="auto"/>
            </w:tcBorders>
            <w:vAlign w:val="center"/>
            <w:hideMark/>
          </w:tcPr>
          <w:p w14:paraId="4947189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31EA"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6D5892C7"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639B3D54"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558CA23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NR_FDD_FR1_G</w:t>
            </w:r>
          </w:p>
        </w:tc>
        <w:tc>
          <w:tcPr>
            <w:tcW w:w="819" w:type="pct"/>
            <w:tcBorders>
              <w:top w:val="single" w:sz="4" w:space="0" w:color="auto"/>
              <w:left w:val="single" w:sz="4" w:space="0" w:color="auto"/>
              <w:bottom w:val="single" w:sz="4" w:space="0" w:color="auto"/>
              <w:right w:val="single" w:sz="4" w:space="0" w:color="auto"/>
            </w:tcBorders>
            <w:vAlign w:val="center"/>
            <w:hideMark/>
          </w:tcPr>
          <w:p w14:paraId="0F37517A"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821" w:type="pct"/>
            <w:tcBorders>
              <w:top w:val="single" w:sz="4" w:space="0" w:color="auto"/>
              <w:left w:val="single" w:sz="4" w:space="0" w:color="auto"/>
              <w:bottom w:val="single" w:sz="4" w:space="0" w:color="auto"/>
              <w:right w:val="single" w:sz="4" w:space="0" w:color="auto"/>
            </w:tcBorders>
            <w:vAlign w:val="center"/>
            <w:hideMark/>
          </w:tcPr>
          <w:p w14:paraId="583D6BB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A46BD"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21CDC2A0"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7A03DF7D"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01A1C0B7"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r w:rsidRPr="00396517">
              <w:rPr>
                <w:rFonts w:ascii="Arial" w:eastAsia="Times New Roman" w:hAnsi="Arial"/>
                <w:sz w:val="18"/>
                <w:highlight w:val="yellow"/>
                <w:lang w:val="en-US" w:eastAsia="en-GB"/>
              </w:rPr>
              <w:t>NR_FDD_FR1_H</w:t>
            </w:r>
          </w:p>
        </w:tc>
        <w:tc>
          <w:tcPr>
            <w:tcW w:w="819" w:type="pct"/>
            <w:tcBorders>
              <w:top w:val="single" w:sz="4" w:space="0" w:color="auto"/>
              <w:left w:val="single" w:sz="4" w:space="0" w:color="auto"/>
              <w:bottom w:val="single" w:sz="4" w:space="0" w:color="auto"/>
              <w:right w:val="single" w:sz="4" w:space="0" w:color="auto"/>
            </w:tcBorders>
            <w:vAlign w:val="center"/>
            <w:hideMark/>
          </w:tcPr>
          <w:p w14:paraId="356ADB2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r w:rsidRPr="00396517">
              <w:rPr>
                <w:rFonts w:ascii="Arial" w:eastAsia="Times New Roman" w:hAnsi="Arial"/>
                <w:sz w:val="18"/>
                <w:highlight w:val="yellow"/>
                <w:lang w:val="en-US" w:eastAsia="en-GB"/>
              </w:rPr>
              <w:t>-120.5</w:t>
            </w:r>
          </w:p>
        </w:tc>
        <w:tc>
          <w:tcPr>
            <w:tcW w:w="821" w:type="pct"/>
            <w:tcBorders>
              <w:top w:val="single" w:sz="4" w:space="0" w:color="auto"/>
              <w:left w:val="single" w:sz="4" w:space="0" w:color="auto"/>
              <w:bottom w:val="single" w:sz="4" w:space="0" w:color="auto"/>
              <w:right w:val="single" w:sz="4" w:space="0" w:color="auto"/>
            </w:tcBorders>
            <w:vAlign w:val="center"/>
            <w:hideMark/>
          </w:tcPr>
          <w:p w14:paraId="5F6693F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r w:rsidRPr="00396517">
              <w:rPr>
                <w:rFonts w:ascii="Arial" w:eastAsia="Times New Roman" w:hAnsi="Arial"/>
                <w:sz w:val="18"/>
                <w:highlight w:val="yellow"/>
                <w:lang w:val="en-US" w:eastAsia="en-GB"/>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6D7B2"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1A594BB5" w14:textId="77777777" w:rsidTr="00B4516A">
        <w:tc>
          <w:tcPr>
            <w:tcW w:w="5000" w:type="pct"/>
            <w:gridSpan w:val="5"/>
            <w:tcBorders>
              <w:top w:val="single" w:sz="4" w:space="0" w:color="auto"/>
              <w:left w:val="single" w:sz="4" w:space="0" w:color="auto"/>
              <w:bottom w:val="single" w:sz="4" w:space="0" w:color="auto"/>
              <w:right w:val="single" w:sz="4" w:space="0" w:color="auto"/>
            </w:tcBorders>
            <w:hideMark/>
          </w:tcPr>
          <w:p w14:paraId="6DB02A72" w14:textId="77777777" w:rsidR="00396517" w:rsidRPr="00396517" w:rsidRDefault="00396517" w:rsidP="0039651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NOTE 1:</w:t>
            </w:r>
            <w:r w:rsidRPr="00396517">
              <w:rPr>
                <w:rFonts w:ascii="Arial" w:eastAsia="Times New Roman" w:hAnsi="Arial"/>
                <w:sz w:val="18"/>
                <w:highlight w:val="lightGray"/>
                <w:lang w:val="en-US" w:eastAsia="en-GB"/>
              </w:rPr>
              <w:tab/>
              <w:t>NR operating band groups are defined in clause 3.5.2.</w:t>
            </w:r>
          </w:p>
        </w:tc>
      </w:tr>
    </w:tbl>
    <w:p w14:paraId="7107514B" w14:textId="77777777" w:rsidR="00396517" w:rsidRPr="008C704F" w:rsidRDefault="00396517" w:rsidP="00396517">
      <w:pPr>
        <w:ind w:left="568" w:hanging="284"/>
        <w:rPr>
          <w:rFonts w:eastAsia="SimSun"/>
        </w:rPr>
      </w:pPr>
    </w:p>
    <w:p w14:paraId="40C6A787" w14:textId="77777777" w:rsidR="00396517" w:rsidRDefault="00396517" w:rsidP="00396517">
      <w:pPr>
        <w:jc w:val="both"/>
        <w:rPr>
          <w:rFonts w:ascii="Arial" w:hAnsi="Arial" w:cs="Arial"/>
        </w:rPr>
      </w:pPr>
      <w:r>
        <w:rPr>
          <w:rFonts w:ascii="Arial" w:hAnsi="Arial" w:cs="Arial"/>
        </w:rPr>
        <w:t>In summary</w:t>
      </w:r>
      <w:r>
        <w:rPr>
          <w:rFonts w:ascii="Arial" w:eastAsiaTheme="minorEastAsia" w:hAnsi="Arial" w:cs="Arial" w:hint="eastAsia"/>
          <w:lang w:eastAsia="zh-CN"/>
        </w:rPr>
        <w:t>,</w:t>
      </w:r>
    </w:p>
    <w:p w14:paraId="2015B47F" w14:textId="77777777" w:rsidR="00396517" w:rsidRPr="00E77B05" w:rsidRDefault="00396517" w:rsidP="00396517">
      <w:pPr>
        <w:pStyle w:val="ListParagraph"/>
        <w:numPr>
          <w:ilvl w:val="0"/>
          <w:numId w:val="19"/>
        </w:numPr>
        <w:ind w:firstLineChars="0"/>
        <w:jc w:val="both"/>
        <w:rPr>
          <w:rFonts w:ascii="Arial" w:hAnsi="Arial"/>
        </w:rPr>
      </w:pPr>
      <w:r>
        <w:rPr>
          <w:rFonts w:ascii="Arial" w:eastAsiaTheme="minorEastAsia" w:hAnsi="Arial"/>
          <w:lang w:eastAsia="zh-CN"/>
        </w:rPr>
        <w:t xml:space="preserve">SSB_RP: SSB_RP requirements for </w:t>
      </w:r>
      <w:r w:rsidRPr="008C704F">
        <w:rPr>
          <w:rFonts w:ascii="Arial" w:eastAsiaTheme="minorEastAsia" w:hAnsi="Arial"/>
          <w:lang w:eastAsia="zh-CN"/>
        </w:rPr>
        <w:t>NR_FDD_FR1_H</w:t>
      </w:r>
      <w:r>
        <w:rPr>
          <w:rFonts w:ascii="Arial" w:eastAsiaTheme="minorEastAsia" w:hAnsi="Arial"/>
          <w:lang w:eastAsia="zh-CN"/>
        </w:rPr>
        <w:t xml:space="preserve"> is the tightest.</w:t>
      </w:r>
      <w:r w:rsidRPr="00E77B05">
        <w:rPr>
          <w:rFonts w:ascii="Arial" w:eastAsiaTheme="minorEastAsia" w:hAnsi="Arial"/>
          <w:lang w:eastAsia="zh-CN"/>
        </w:rPr>
        <w:t xml:space="preserve"> </w:t>
      </w:r>
      <w:r>
        <w:rPr>
          <w:rFonts w:ascii="Arial" w:eastAsiaTheme="minorEastAsia" w:hAnsi="Arial"/>
          <w:lang w:eastAsia="zh-CN"/>
        </w:rPr>
        <w:t>SSB_RP shall be no less than -120.5 dBm/15kHz (-117.5 dBm/30kHz);</w:t>
      </w:r>
    </w:p>
    <w:p w14:paraId="7BBA266D" w14:textId="77777777" w:rsidR="00396517" w:rsidRPr="00B43872" w:rsidRDefault="00396517" w:rsidP="00396517">
      <w:pPr>
        <w:pStyle w:val="ListParagraph"/>
        <w:numPr>
          <w:ilvl w:val="0"/>
          <w:numId w:val="19"/>
        </w:numPr>
        <w:ind w:firstLineChars="0"/>
        <w:jc w:val="both"/>
        <w:rPr>
          <w:rFonts w:ascii="Arial" w:hAnsi="Arial"/>
        </w:rPr>
      </w:pPr>
      <w:r>
        <w:rPr>
          <w:rFonts w:ascii="Arial" w:eastAsiaTheme="minorEastAsia" w:hAnsi="Arial"/>
          <w:lang w:eastAsia="zh-CN"/>
        </w:rPr>
        <w:t>SSB Es/Iot: SSB Es/Iot shall be no less than -4dB</w:t>
      </w:r>
    </w:p>
    <w:p w14:paraId="6A7C65FE" w14:textId="77777777" w:rsidR="003E4A41" w:rsidRDefault="003E4A41" w:rsidP="003E4A41">
      <w:pPr>
        <w:spacing w:before="120" w:after="120"/>
        <w:jc w:val="both"/>
        <w:rPr>
          <w:rFonts w:ascii="Arial" w:hAnsi="Arial"/>
          <w:u w:val="single"/>
        </w:rPr>
      </w:pPr>
      <w:r w:rsidRPr="0052305A">
        <w:rPr>
          <w:rFonts w:ascii="Arial" w:hAnsi="Arial"/>
          <w:u w:val="single"/>
        </w:rPr>
        <w:t>d) Controlled parameters critical to verdict</w:t>
      </w:r>
    </w:p>
    <w:p w14:paraId="4161B111" w14:textId="77777777" w:rsidR="003E4A41" w:rsidRDefault="003E4A41" w:rsidP="003E4A41">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5BD2B350" w14:textId="77777777" w:rsidR="003E4A41" w:rsidRDefault="003E4A41" w:rsidP="003E4A41">
      <w:pPr>
        <w:jc w:val="both"/>
        <w:rPr>
          <w:rFonts w:ascii="Arial" w:hAnsi="Arial"/>
        </w:rPr>
      </w:pPr>
      <w:r>
        <w:rPr>
          <w:rFonts w:ascii="Arial" w:hAnsi="Arial"/>
        </w:rPr>
        <w:t>It is therefore essential to identify those parameters determining the test verdict. In this test case there are two aspects to consider:</w:t>
      </w:r>
    </w:p>
    <w:p w14:paraId="3D35F19C" w14:textId="77777777" w:rsidR="003E4A41" w:rsidRDefault="003E4A41" w:rsidP="003E4A41">
      <w:pPr>
        <w:numPr>
          <w:ilvl w:val="0"/>
          <w:numId w:val="17"/>
        </w:numPr>
        <w:autoSpaceDE w:val="0"/>
        <w:autoSpaceDN w:val="0"/>
        <w:adjustRightInd w:val="0"/>
        <w:spacing w:after="60"/>
        <w:jc w:val="both"/>
        <w:rPr>
          <w:rFonts w:ascii="Arial" w:hAnsi="Arial"/>
        </w:rPr>
      </w:pPr>
      <w:r>
        <w:rPr>
          <w:rFonts w:ascii="Arial" w:hAnsi="Arial"/>
        </w:rPr>
        <w:t xml:space="preserve">The uncertainties in downlink signal: </w:t>
      </w:r>
      <w:r w:rsidRPr="007B4964">
        <w:rPr>
          <w:rFonts w:ascii="Arial" w:hAnsi="Arial"/>
        </w:rPr>
        <w:t xml:space="preserve">The uncertainties in downlink signal </w:t>
      </w:r>
      <w:r>
        <w:rPr>
          <w:rFonts w:ascii="Arial" w:hAnsi="Arial"/>
        </w:rPr>
        <w:t xml:space="preserve">should be within the </w:t>
      </w:r>
      <w:r>
        <w:rPr>
          <w:rFonts w:ascii="Arial" w:eastAsiaTheme="minorEastAsia" w:hAnsi="Arial"/>
          <w:lang w:eastAsia="zh-CN"/>
        </w:rPr>
        <w:t>SSB_RP and SSB Es/Iot</w:t>
      </w:r>
      <w:r>
        <w:rPr>
          <w:rFonts w:ascii="Arial" w:hAnsi="Arial"/>
        </w:rPr>
        <w:t xml:space="preserve"> range to ensure that intra-frequency cell reselection requirements apply.</w:t>
      </w:r>
    </w:p>
    <w:p w14:paraId="5982B693" w14:textId="77777777" w:rsidR="003E4A41" w:rsidRDefault="003E4A41" w:rsidP="003E4A41">
      <w:pPr>
        <w:numPr>
          <w:ilvl w:val="0"/>
          <w:numId w:val="17"/>
        </w:numPr>
        <w:autoSpaceDE w:val="0"/>
        <w:autoSpaceDN w:val="0"/>
        <w:adjustRightInd w:val="0"/>
        <w:jc w:val="both"/>
        <w:rPr>
          <w:rFonts w:ascii="Arial" w:hAnsi="Arial"/>
        </w:rPr>
      </w:pPr>
      <w:r>
        <w:rPr>
          <w:rFonts w:ascii="Arial" w:hAnsi="Arial"/>
        </w:rPr>
        <w:t>The uncertainties in UE intra-frequency measurements: The R-value difference between Cells should be constrained to ensure rank-based cell-reselection can be correctly triggered.</w:t>
      </w:r>
    </w:p>
    <w:p w14:paraId="06A31B7E" w14:textId="77777777" w:rsidR="003E4A41" w:rsidRDefault="003E4A41" w:rsidP="003E4A41">
      <w:pPr>
        <w:jc w:val="both"/>
        <w:rPr>
          <w:rFonts w:ascii="Arial" w:hAnsi="Arial"/>
        </w:rPr>
      </w:pPr>
      <w:r w:rsidRPr="00071BF6">
        <w:rPr>
          <w:rFonts w:ascii="Arial" w:hAnsi="Arial"/>
        </w:rPr>
        <w:t>The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3A626E71" w14:textId="77777777" w:rsidR="003E4A41" w:rsidRDefault="003E4A41" w:rsidP="003E4A41">
      <w:pPr>
        <w:jc w:val="both"/>
        <w:rPr>
          <w:rFonts w:ascii="Arial" w:hAnsi="Arial"/>
        </w:rPr>
      </w:pPr>
      <w:r>
        <w:rPr>
          <w:rFonts w:ascii="Arial" w:hAnsi="Arial"/>
        </w:rPr>
        <w:t>Analysis is performed for configuration 1 (BW 10MHz, SCS 15kHz, 52 RBs) and configuration 3 (BW 20MHz, SCS 30kHz, 51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6D33AB55" w14:textId="77777777" w:rsidR="003E4A41" w:rsidRDefault="003E4A41" w:rsidP="003E4A41">
      <w:pPr>
        <w:jc w:val="both"/>
        <w:rPr>
          <w:rFonts w:ascii="Arial" w:hAnsi="Arial"/>
        </w:rPr>
      </w:pPr>
      <w:r>
        <w:rPr>
          <w:rFonts w:ascii="Arial" w:hAnsi="Arial"/>
          <w:lang w:eastAsia="zh-CN"/>
        </w:rPr>
        <w:t xml:space="preserve">In RedCap test cases additional con with </w:t>
      </w:r>
      <w:r w:rsidRPr="001A5B65">
        <w:rPr>
          <w:rFonts w:ascii="Arial" w:hAnsi="Arial"/>
          <w:lang w:eastAsia="zh-CN"/>
        </w:rPr>
        <w:t>HD-FDD duplex mode is used</w:t>
      </w:r>
      <w:r>
        <w:rPr>
          <w:rFonts w:ascii="Arial" w:hAnsi="Arial"/>
          <w:lang w:eastAsia="zh-CN"/>
        </w:rPr>
        <w:t xml:space="preserve"> (configuration 4). The d</w:t>
      </w:r>
      <w:r w:rsidRPr="001A5B65">
        <w:rPr>
          <w:rFonts w:ascii="Arial" w:hAnsi="Arial"/>
          <w:lang w:eastAsia="zh-CN"/>
        </w:rPr>
        <w:t xml:space="preserve">uplex mode </w:t>
      </w:r>
      <w:r w:rsidRPr="001A5B65">
        <w:rPr>
          <w:rFonts w:ascii="Arial" w:hAnsi="Arial"/>
        </w:rPr>
        <w:t>bring</w:t>
      </w:r>
      <w:r>
        <w:rPr>
          <w:rFonts w:ascii="Arial" w:hAnsi="Arial"/>
        </w:rPr>
        <w:t>s no</w:t>
      </w:r>
      <w:r w:rsidRPr="001A5B65">
        <w:rPr>
          <w:rFonts w:ascii="Arial" w:hAnsi="Arial"/>
        </w:rPr>
        <w:t xml:space="preserve"> additional measurement uncertainties</w:t>
      </w:r>
      <w:r>
        <w:rPr>
          <w:rFonts w:ascii="Arial" w:hAnsi="Arial"/>
          <w:lang w:eastAsia="zh-CN"/>
        </w:rPr>
        <w:t>.</w:t>
      </w:r>
    </w:p>
    <w:p w14:paraId="7240C440" w14:textId="77777777" w:rsidR="003E4A41" w:rsidRDefault="003E4A41" w:rsidP="003E4A41">
      <w:pPr>
        <w:jc w:val="both"/>
        <w:rPr>
          <w:rFonts w:ascii="Arial" w:hAnsi="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6" w:name="_Hlk30434698"/>
      <w:r w:rsidRPr="007F7314">
        <w:rPr>
          <w:rFonts w:ascii="Arial" w:hAnsi="Arial"/>
        </w:rPr>
        <w:t xml:space="preserve">A sensitivity factor is the ratio (effect on a critical parameter y / a test equipment uncertainty x), and is usually in dB/dB. </w:t>
      </w:r>
      <w:r w:rsidRPr="008B11C4">
        <w:rPr>
          <w:rFonts w:ascii="Arial" w:hAnsi="Arial"/>
        </w:rPr>
        <w:t xml:space="preserve">A sensitivity factor is just the ratio (effect on a critical parameter y / a test equipment uncertainty x), and is usually in dB/dB. </w:t>
      </w: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9B5CC81" w14:textId="77777777" w:rsidR="003E4A41" w:rsidRDefault="003E4A41" w:rsidP="003E4A41">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E733115" w14:textId="77777777" w:rsidR="003E4A41" w:rsidRDefault="003E4A41" w:rsidP="003E4A41">
      <w:pPr>
        <w:jc w:val="both"/>
        <w:rPr>
          <w:rFonts w:ascii="Arial" w:hAnsi="Arial"/>
          <w:lang w:eastAsia="zh-CN"/>
        </w:rPr>
      </w:pPr>
      <w:r>
        <w:rPr>
          <w:rFonts w:ascii="Arial" w:hAnsi="Arial" w:hint="eastAsia"/>
          <w:lang w:eastAsia="zh-CN"/>
        </w:rPr>
        <w:t>T</w:t>
      </w:r>
      <w:r>
        <w:rPr>
          <w:rFonts w:ascii="Arial" w:hAnsi="Arial"/>
          <w:lang w:eastAsia="zh-CN"/>
        </w:rPr>
        <w:t>hen we have:</w:t>
      </w:r>
    </w:p>
    <w:tbl>
      <w:tblPr>
        <w:tblStyle w:val="TableGrid"/>
        <w:tblW w:w="0" w:type="auto"/>
        <w:jc w:val="center"/>
        <w:tblLook w:val="04A0" w:firstRow="1" w:lastRow="0" w:firstColumn="1" w:lastColumn="0" w:noHBand="0" w:noVBand="1"/>
      </w:tblPr>
      <w:tblGrid>
        <w:gridCol w:w="2317"/>
        <w:gridCol w:w="1494"/>
        <w:gridCol w:w="1494"/>
        <w:gridCol w:w="1494"/>
      </w:tblGrid>
      <w:tr w:rsidR="003E4A41" w14:paraId="4B332BD8" w14:textId="77777777" w:rsidTr="00B4516A">
        <w:trPr>
          <w:trHeight w:val="43"/>
          <w:jc w:val="center"/>
        </w:trPr>
        <w:tc>
          <w:tcPr>
            <w:tcW w:w="0" w:type="auto"/>
            <w:vMerge w:val="restart"/>
            <w:vAlign w:val="center"/>
          </w:tcPr>
          <w:p w14:paraId="742E994A" w14:textId="77777777" w:rsidR="003E4A41" w:rsidRPr="00E25A71" w:rsidRDefault="003E4A41" w:rsidP="00B4516A">
            <w:pPr>
              <w:jc w:val="center"/>
              <w:rPr>
                <w:rFonts w:ascii="Arial" w:hAnsi="Arial"/>
                <w:b/>
                <w:lang w:eastAsia="zh-CN"/>
              </w:rPr>
            </w:pPr>
            <w:r w:rsidRPr="00E25A71">
              <w:rPr>
                <w:rFonts w:ascii="Arial" w:hAnsi="Arial"/>
                <w:b/>
              </w:rPr>
              <w:lastRenderedPageBreak/>
              <w:t>controlled parameters</w:t>
            </w:r>
          </w:p>
        </w:tc>
        <w:tc>
          <w:tcPr>
            <w:tcW w:w="4482" w:type="dxa"/>
            <w:gridSpan w:val="3"/>
            <w:vAlign w:val="center"/>
          </w:tcPr>
          <w:p w14:paraId="3ABBA199" w14:textId="77777777" w:rsidR="003E4A41" w:rsidRDefault="003E4A41" w:rsidP="00B4516A">
            <w:pPr>
              <w:jc w:val="center"/>
              <w:rPr>
                <w:rFonts w:ascii="Arial" w:hAnsi="Arial"/>
                <w:b/>
              </w:rPr>
            </w:pPr>
            <w:r>
              <w:rPr>
                <w:rFonts w:ascii="Arial" w:hAnsi="Arial"/>
                <w:b/>
              </w:rPr>
              <w:t>K</w:t>
            </w:r>
            <w:r w:rsidRPr="00E25A71">
              <w:rPr>
                <w:rFonts w:ascii="Arial" w:hAnsi="Arial"/>
                <w:b/>
              </w:rPr>
              <w:t>ey parameters</w:t>
            </w:r>
          </w:p>
        </w:tc>
      </w:tr>
      <w:tr w:rsidR="003E4A41" w14:paraId="4C73E3AD" w14:textId="77777777" w:rsidTr="00B4516A">
        <w:trPr>
          <w:trHeight w:val="43"/>
          <w:jc w:val="center"/>
        </w:trPr>
        <w:tc>
          <w:tcPr>
            <w:tcW w:w="0" w:type="auto"/>
            <w:vMerge/>
            <w:vAlign w:val="center"/>
          </w:tcPr>
          <w:p w14:paraId="0525DF54" w14:textId="77777777" w:rsidR="003E4A41" w:rsidRDefault="003E4A41" w:rsidP="00B4516A">
            <w:pPr>
              <w:jc w:val="center"/>
              <w:rPr>
                <w:rFonts w:ascii="Arial" w:hAnsi="Arial"/>
                <w:lang w:eastAsia="zh-CN"/>
              </w:rPr>
            </w:pPr>
          </w:p>
        </w:tc>
        <w:tc>
          <w:tcPr>
            <w:tcW w:w="1494" w:type="dxa"/>
            <w:vAlign w:val="center"/>
          </w:tcPr>
          <w:p w14:paraId="18F55589" w14:textId="77777777" w:rsidR="003E4A41" w:rsidRDefault="003E4A41" w:rsidP="00B4516A">
            <w:pPr>
              <w:jc w:val="center"/>
              <w:rPr>
                <w:rFonts w:ascii="Arial" w:hAnsi="Arial"/>
                <w:lang w:eastAsia="zh-CN"/>
              </w:rPr>
            </w:pPr>
            <w:r w:rsidRPr="0073009A">
              <w:rPr>
                <w:rFonts w:ascii="Arial" w:hAnsi="Arial"/>
              </w:rPr>
              <w:t>N</w:t>
            </w:r>
            <w:r w:rsidRPr="002C446A">
              <w:rPr>
                <w:rFonts w:ascii="Arial" w:hAnsi="Arial"/>
                <w:vertAlign w:val="subscript"/>
              </w:rPr>
              <w:t>oc</w:t>
            </w:r>
          </w:p>
        </w:tc>
        <w:tc>
          <w:tcPr>
            <w:tcW w:w="1494" w:type="dxa"/>
            <w:vAlign w:val="center"/>
          </w:tcPr>
          <w:p w14:paraId="16DF2F34" w14:textId="77777777" w:rsidR="003E4A41" w:rsidRDefault="003E4A41" w:rsidP="00B4516A">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vertAlign w:val="subscript"/>
              </w:rPr>
              <w:t>1</w:t>
            </w:r>
            <w:r>
              <w:rPr>
                <w:rFonts w:ascii="Arial" w:hAnsi="Arial"/>
              </w:rPr>
              <w:t>/</w:t>
            </w:r>
            <w:r w:rsidRPr="0073009A">
              <w:rPr>
                <w:rFonts w:ascii="Arial" w:hAnsi="Arial"/>
              </w:rPr>
              <w:t>N</w:t>
            </w:r>
            <w:r w:rsidRPr="002C446A">
              <w:rPr>
                <w:rFonts w:ascii="Arial" w:hAnsi="Arial"/>
                <w:vertAlign w:val="subscript"/>
              </w:rPr>
              <w:t>oc</w:t>
            </w:r>
          </w:p>
        </w:tc>
        <w:tc>
          <w:tcPr>
            <w:tcW w:w="1494" w:type="dxa"/>
            <w:vAlign w:val="center"/>
          </w:tcPr>
          <w:p w14:paraId="0B22ADD8" w14:textId="77777777" w:rsidR="003E4A41" w:rsidRDefault="003E4A41" w:rsidP="00B4516A">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vertAlign w:val="subscript"/>
              </w:rPr>
              <w:t>2</w:t>
            </w:r>
            <w:r>
              <w:rPr>
                <w:rFonts w:ascii="Arial" w:hAnsi="Arial"/>
              </w:rPr>
              <w:t>/</w:t>
            </w:r>
            <w:r w:rsidRPr="0073009A">
              <w:rPr>
                <w:rFonts w:ascii="Arial" w:hAnsi="Arial"/>
              </w:rPr>
              <w:t>N</w:t>
            </w:r>
            <w:r w:rsidRPr="002C446A">
              <w:rPr>
                <w:rFonts w:ascii="Arial" w:hAnsi="Arial"/>
                <w:vertAlign w:val="subscript"/>
              </w:rPr>
              <w:t>oc</w:t>
            </w:r>
          </w:p>
        </w:tc>
      </w:tr>
      <w:tr w:rsidR="003E4A41" w14:paraId="16E6CAE6" w14:textId="77777777" w:rsidTr="00B4516A">
        <w:trPr>
          <w:trHeight w:val="569"/>
          <w:jc w:val="center"/>
        </w:trPr>
        <w:tc>
          <w:tcPr>
            <w:tcW w:w="0" w:type="auto"/>
            <w:vAlign w:val="center"/>
          </w:tcPr>
          <w:p w14:paraId="14F24422" w14:textId="77777777" w:rsidR="003E4A41" w:rsidRDefault="003E4A41" w:rsidP="00B4516A">
            <w:pPr>
              <w:jc w:val="center"/>
              <w:rPr>
                <w:rFonts w:ascii="Arial" w:hAnsi="Arial"/>
                <w:lang w:eastAsia="zh-CN"/>
              </w:rPr>
            </w:pPr>
            <w:r>
              <w:rPr>
                <w:rFonts w:ascii="Arial" w:hAnsi="Arial"/>
              </w:rPr>
              <w:t>Es/Iot, Cell 1</w:t>
            </w:r>
          </w:p>
        </w:tc>
        <w:tc>
          <w:tcPr>
            <w:tcW w:w="1494" w:type="dxa"/>
            <w:vAlign w:val="center"/>
          </w:tcPr>
          <w:p w14:paraId="2D2C8F7D" w14:textId="77777777" w:rsidR="003E4A41" w:rsidRPr="00692353" w:rsidRDefault="003E4A41" w:rsidP="00B4516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21897EA9" w14:textId="77777777" w:rsidR="003E4A41" w:rsidRPr="00692353" w:rsidRDefault="003E4A41" w:rsidP="00B4516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32CCE17A" w14:textId="77777777" w:rsidR="003E4A41" w:rsidRDefault="003E4A41" w:rsidP="00B4516A">
            <w:pPr>
              <w:jc w:val="center"/>
              <w:rPr>
                <w:rFonts w:ascii="Arial" w:eastAsiaTheme="minorEastAsia" w:hAnsi="Arial"/>
                <w:lang w:eastAsia="zh-CN"/>
              </w:rPr>
            </w:pPr>
            <w:r>
              <w:rPr>
                <w:rFonts w:ascii="Arial" w:eastAsiaTheme="minorEastAsia" w:hAnsi="Arial"/>
                <w:lang w:eastAsia="zh-CN"/>
              </w:rPr>
              <w:t>0.975 for T1</w:t>
            </w:r>
          </w:p>
          <w:p w14:paraId="78F2D51E" w14:textId="77777777" w:rsidR="003E4A41" w:rsidRPr="00692353" w:rsidRDefault="003E4A41" w:rsidP="00B4516A">
            <w:pPr>
              <w:jc w:val="center"/>
              <w:rPr>
                <w:rFonts w:ascii="Arial" w:eastAsiaTheme="minorEastAsia" w:hAnsi="Arial"/>
                <w:lang w:eastAsia="zh-CN"/>
              </w:rPr>
            </w:pPr>
            <w:r>
              <w:rPr>
                <w:rFonts w:ascii="Arial" w:eastAsiaTheme="minorEastAsia" w:hAnsi="Arial"/>
                <w:lang w:eastAsia="zh-CN"/>
              </w:rPr>
              <w:t>0.952 for T2</w:t>
            </w:r>
          </w:p>
        </w:tc>
      </w:tr>
      <w:tr w:rsidR="003E4A41" w14:paraId="004C8E8E" w14:textId="77777777" w:rsidTr="00B4516A">
        <w:trPr>
          <w:jc w:val="center"/>
        </w:trPr>
        <w:tc>
          <w:tcPr>
            <w:tcW w:w="0" w:type="auto"/>
            <w:vAlign w:val="center"/>
          </w:tcPr>
          <w:p w14:paraId="2F029BB8" w14:textId="77777777" w:rsidR="003E4A41" w:rsidRDefault="003E4A41" w:rsidP="00B4516A">
            <w:pPr>
              <w:jc w:val="center"/>
              <w:rPr>
                <w:rFonts w:ascii="Arial" w:hAnsi="Arial"/>
              </w:rPr>
            </w:pPr>
            <w:r>
              <w:rPr>
                <w:rFonts w:ascii="Arial" w:hAnsi="Arial"/>
              </w:rPr>
              <w:t>SSB_RP, Cell 1</w:t>
            </w:r>
          </w:p>
        </w:tc>
        <w:tc>
          <w:tcPr>
            <w:tcW w:w="1494" w:type="dxa"/>
            <w:vAlign w:val="center"/>
          </w:tcPr>
          <w:p w14:paraId="121CA43C" w14:textId="77777777" w:rsidR="003E4A41" w:rsidRDefault="003E4A41" w:rsidP="00B4516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6FD542B9" w14:textId="77777777" w:rsidR="003E4A41" w:rsidRDefault="003E4A41" w:rsidP="00B4516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636DA47F" w14:textId="77777777" w:rsidR="003E4A41" w:rsidRDefault="003E4A41" w:rsidP="00B4516A">
            <w:pPr>
              <w:jc w:val="center"/>
              <w:rPr>
                <w:rFonts w:ascii="Arial" w:eastAsiaTheme="minorEastAsia" w:hAnsi="Arial"/>
                <w:lang w:eastAsia="zh-CN"/>
              </w:rPr>
            </w:pPr>
            <w:r>
              <w:rPr>
                <w:rFonts w:ascii="Arial" w:eastAsiaTheme="minorEastAsia" w:hAnsi="Arial" w:hint="eastAsia"/>
                <w:lang w:eastAsia="zh-CN"/>
              </w:rPr>
              <w:t>0</w:t>
            </w:r>
          </w:p>
        </w:tc>
      </w:tr>
      <w:tr w:rsidR="003E4A41" w14:paraId="7C988DAC" w14:textId="77777777" w:rsidTr="00B4516A">
        <w:trPr>
          <w:jc w:val="center"/>
        </w:trPr>
        <w:tc>
          <w:tcPr>
            <w:tcW w:w="0" w:type="auto"/>
            <w:vAlign w:val="center"/>
          </w:tcPr>
          <w:p w14:paraId="14059F14" w14:textId="77777777" w:rsidR="003E4A41" w:rsidRDefault="003E4A41" w:rsidP="00B4516A">
            <w:pPr>
              <w:jc w:val="center"/>
              <w:rPr>
                <w:rFonts w:ascii="Arial" w:hAnsi="Arial"/>
              </w:rPr>
            </w:pPr>
            <w:r>
              <w:rPr>
                <w:rFonts w:ascii="Arial" w:hAnsi="Arial"/>
              </w:rPr>
              <w:t>Es/Iot, Cell 2</w:t>
            </w:r>
          </w:p>
        </w:tc>
        <w:tc>
          <w:tcPr>
            <w:tcW w:w="1494" w:type="dxa"/>
            <w:vAlign w:val="center"/>
          </w:tcPr>
          <w:p w14:paraId="36B46C4E" w14:textId="77777777" w:rsidR="003E4A41" w:rsidRDefault="003E4A41" w:rsidP="00B4516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42ABAA5C" w14:textId="77777777" w:rsidR="003E4A41" w:rsidRDefault="003E4A41" w:rsidP="00B4516A">
            <w:pPr>
              <w:jc w:val="center"/>
              <w:rPr>
                <w:rFonts w:ascii="Arial" w:eastAsiaTheme="minorEastAsia" w:hAnsi="Arial"/>
                <w:lang w:eastAsia="zh-CN"/>
              </w:rPr>
            </w:pPr>
            <w:r>
              <w:rPr>
                <w:rFonts w:ascii="Arial" w:eastAsiaTheme="minorEastAsia" w:hAnsi="Arial"/>
                <w:lang w:eastAsia="zh-CN"/>
              </w:rPr>
              <w:t>0.952 for T1</w:t>
            </w:r>
          </w:p>
          <w:p w14:paraId="4EB3560D" w14:textId="77777777" w:rsidR="003E4A41" w:rsidRDefault="003E4A41" w:rsidP="00B4516A">
            <w:pPr>
              <w:jc w:val="center"/>
              <w:rPr>
                <w:rFonts w:ascii="Arial" w:eastAsiaTheme="minorEastAsia" w:hAnsi="Arial"/>
                <w:lang w:eastAsia="zh-CN"/>
              </w:rPr>
            </w:pPr>
            <w:r>
              <w:rPr>
                <w:rFonts w:ascii="Arial" w:eastAsiaTheme="minorEastAsia" w:hAnsi="Arial"/>
                <w:lang w:eastAsia="zh-CN"/>
              </w:rPr>
              <w:t>0.975 for T2</w:t>
            </w:r>
          </w:p>
        </w:tc>
        <w:tc>
          <w:tcPr>
            <w:tcW w:w="1494" w:type="dxa"/>
            <w:vAlign w:val="center"/>
          </w:tcPr>
          <w:p w14:paraId="50F90744" w14:textId="77777777" w:rsidR="003E4A41" w:rsidRPr="003D1B28" w:rsidRDefault="003E4A41" w:rsidP="00B4516A">
            <w:pPr>
              <w:jc w:val="center"/>
              <w:rPr>
                <w:rFonts w:ascii="Arial" w:eastAsiaTheme="minorEastAsia" w:hAnsi="Arial"/>
                <w:lang w:eastAsia="zh-CN"/>
              </w:rPr>
            </w:pPr>
            <w:r>
              <w:rPr>
                <w:rFonts w:ascii="Arial" w:eastAsiaTheme="minorEastAsia" w:hAnsi="Arial"/>
                <w:lang w:eastAsia="zh-CN"/>
              </w:rPr>
              <w:t>1</w:t>
            </w:r>
          </w:p>
        </w:tc>
      </w:tr>
      <w:tr w:rsidR="003E4A41" w14:paraId="054559B8" w14:textId="77777777" w:rsidTr="00B4516A">
        <w:trPr>
          <w:jc w:val="center"/>
        </w:trPr>
        <w:tc>
          <w:tcPr>
            <w:tcW w:w="0" w:type="auto"/>
            <w:vAlign w:val="center"/>
          </w:tcPr>
          <w:p w14:paraId="037FF4C0" w14:textId="77777777" w:rsidR="003E4A41" w:rsidRDefault="003E4A41" w:rsidP="00B4516A">
            <w:pPr>
              <w:jc w:val="center"/>
              <w:rPr>
                <w:rFonts w:ascii="Arial" w:hAnsi="Arial"/>
              </w:rPr>
            </w:pPr>
            <w:r>
              <w:rPr>
                <w:rFonts w:ascii="Arial" w:hAnsi="Arial"/>
              </w:rPr>
              <w:t>SSB_RP, Cell 2</w:t>
            </w:r>
          </w:p>
        </w:tc>
        <w:tc>
          <w:tcPr>
            <w:tcW w:w="1494" w:type="dxa"/>
            <w:vAlign w:val="center"/>
          </w:tcPr>
          <w:p w14:paraId="5EDD2790" w14:textId="77777777" w:rsidR="003E4A41" w:rsidRDefault="003E4A41" w:rsidP="00B4516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6543B9E5" w14:textId="77777777" w:rsidR="003E4A41" w:rsidRDefault="003E4A41" w:rsidP="00B4516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723F6652" w14:textId="77777777" w:rsidR="003E4A41" w:rsidRDefault="003E4A41" w:rsidP="00B4516A">
            <w:pPr>
              <w:jc w:val="center"/>
              <w:rPr>
                <w:rFonts w:ascii="Arial" w:eastAsiaTheme="minorEastAsia" w:hAnsi="Arial"/>
                <w:lang w:eastAsia="zh-CN"/>
              </w:rPr>
            </w:pPr>
            <w:r>
              <w:rPr>
                <w:rFonts w:ascii="Arial" w:eastAsiaTheme="minorEastAsia" w:hAnsi="Arial" w:hint="eastAsia"/>
                <w:lang w:eastAsia="zh-CN"/>
              </w:rPr>
              <w:t>1</w:t>
            </w:r>
          </w:p>
        </w:tc>
      </w:tr>
      <w:tr w:rsidR="003E4A41" w14:paraId="0642A4BE" w14:textId="77777777" w:rsidTr="00B4516A">
        <w:trPr>
          <w:jc w:val="center"/>
        </w:trPr>
        <w:tc>
          <w:tcPr>
            <w:tcW w:w="0" w:type="auto"/>
            <w:vAlign w:val="center"/>
          </w:tcPr>
          <w:p w14:paraId="508F9A1F" w14:textId="77777777" w:rsidR="003E4A41" w:rsidRPr="001E366F" w:rsidRDefault="003E4A41" w:rsidP="00B4516A">
            <w:pPr>
              <w:jc w:val="center"/>
              <w:rPr>
                <w:rFonts w:ascii="Arial" w:hAnsi="Arial"/>
              </w:rPr>
            </w:pPr>
            <w:r w:rsidRPr="001D6EEA">
              <w:rPr>
                <w:rFonts w:ascii="Arial" w:eastAsiaTheme="minorEastAsia" w:hAnsi="Arial"/>
                <w:lang w:eastAsia="zh-CN"/>
              </w:rPr>
              <w:t>SrxlevRef</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14:paraId="30186C88" w14:textId="77777777" w:rsidR="003E4A41" w:rsidRDefault="003E4A41" w:rsidP="00B4516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34086C02" w14:textId="77777777" w:rsidR="003E4A41" w:rsidRDefault="003E4A41" w:rsidP="00B4516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422450F5" w14:textId="77777777" w:rsidR="003E4A41" w:rsidRDefault="003E4A41" w:rsidP="00B4516A">
            <w:pPr>
              <w:jc w:val="center"/>
              <w:rPr>
                <w:rFonts w:ascii="Arial" w:eastAsiaTheme="minorEastAsia" w:hAnsi="Arial"/>
                <w:lang w:eastAsia="zh-CN"/>
              </w:rPr>
            </w:pPr>
            <w:r>
              <w:rPr>
                <w:rFonts w:ascii="Arial" w:eastAsiaTheme="minorEastAsia" w:hAnsi="Arial" w:hint="eastAsia"/>
                <w:lang w:eastAsia="zh-CN"/>
              </w:rPr>
              <w:t>0</w:t>
            </w:r>
          </w:p>
        </w:tc>
      </w:tr>
      <w:tr w:rsidR="003E4A41" w14:paraId="76BF141B" w14:textId="77777777" w:rsidTr="00B4516A">
        <w:trPr>
          <w:jc w:val="center"/>
        </w:trPr>
        <w:tc>
          <w:tcPr>
            <w:tcW w:w="0" w:type="auto"/>
            <w:vAlign w:val="center"/>
          </w:tcPr>
          <w:p w14:paraId="45B6C96A" w14:textId="77777777" w:rsidR="003E4A41" w:rsidRDefault="003E4A41" w:rsidP="00B4516A">
            <w:pPr>
              <w:jc w:val="center"/>
              <w:rPr>
                <w:rFonts w:ascii="Arial" w:eastAsiaTheme="minorEastAsia" w:hAnsi="Arial"/>
                <w:lang w:eastAsia="zh-CN"/>
              </w:rPr>
            </w:pPr>
            <w:r w:rsidRPr="001D6EEA">
              <w:rPr>
                <w:rFonts w:ascii="Arial" w:eastAsiaTheme="minorEastAsia" w:hAnsi="Arial"/>
                <w:lang w:eastAsia="zh-CN"/>
              </w:rPr>
              <w:t>SrxlevRef</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14:paraId="1059D0C9" w14:textId="77777777" w:rsidR="003E4A41" w:rsidRDefault="003E4A41" w:rsidP="00B4516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60AB6A5C" w14:textId="77777777" w:rsidR="003E4A41" w:rsidRDefault="003E4A41" w:rsidP="00B4516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2B1C463B" w14:textId="77777777" w:rsidR="003E4A41" w:rsidRDefault="003E4A41" w:rsidP="00B4516A">
            <w:pPr>
              <w:jc w:val="center"/>
              <w:rPr>
                <w:rFonts w:ascii="Arial" w:eastAsiaTheme="minorEastAsia" w:hAnsi="Arial"/>
                <w:lang w:eastAsia="zh-CN"/>
              </w:rPr>
            </w:pPr>
            <w:r>
              <w:rPr>
                <w:rFonts w:ascii="Arial" w:eastAsiaTheme="minorEastAsia" w:hAnsi="Arial" w:hint="eastAsia"/>
                <w:lang w:eastAsia="zh-CN"/>
              </w:rPr>
              <w:t>1</w:t>
            </w:r>
          </w:p>
        </w:tc>
      </w:tr>
      <w:tr w:rsidR="003E4A41" w14:paraId="0E9EAFF5" w14:textId="77777777" w:rsidTr="00B4516A">
        <w:trPr>
          <w:jc w:val="center"/>
        </w:trPr>
        <w:tc>
          <w:tcPr>
            <w:tcW w:w="0" w:type="auto"/>
            <w:vAlign w:val="center"/>
          </w:tcPr>
          <w:p w14:paraId="1B734560" w14:textId="77777777" w:rsidR="003E4A41" w:rsidRPr="001D6EEA" w:rsidRDefault="003E4A41" w:rsidP="00B4516A">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14:paraId="30392734" w14:textId="77777777" w:rsidR="003E4A41" w:rsidRPr="00692353" w:rsidRDefault="003E4A41" w:rsidP="00B4516A">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14:paraId="1BA1B9A1" w14:textId="77777777" w:rsidR="003E4A41" w:rsidRPr="00692353" w:rsidRDefault="003E4A41" w:rsidP="00B4516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265B10C2" w14:textId="77777777" w:rsidR="003E4A41" w:rsidRPr="00692353" w:rsidRDefault="003E4A41" w:rsidP="00B4516A">
            <w:pPr>
              <w:jc w:val="center"/>
              <w:rPr>
                <w:rFonts w:ascii="Arial" w:eastAsiaTheme="minorEastAsia" w:hAnsi="Arial"/>
                <w:lang w:eastAsia="zh-CN"/>
              </w:rPr>
            </w:pPr>
            <w:r>
              <w:rPr>
                <w:rFonts w:ascii="Arial" w:eastAsiaTheme="minorEastAsia" w:hAnsi="Arial"/>
                <w:lang w:eastAsia="zh-CN"/>
              </w:rPr>
              <w:t>1</w:t>
            </w:r>
          </w:p>
        </w:tc>
      </w:tr>
      <w:tr w:rsidR="003E4A41" w14:paraId="5EC0A86E" w14:textId="77777777" w:rsidTr="00B4516A">
        <w:trPr>
          <w:jc w:val="center"/>
        </w:trPr>
        <w:tc>
          <w:tcPr>
            <w:tcW w:w="0" w:type="auto"/>
            <w:vAlign w:val="center"/>
          </w:tcPr>
          <w:p w14:paraId="78D0F66F" w14:textId="77777777" w:rsidR="003E4A41" w:rsidRPr="00C579AD" w:rsidRDefault="003E4A41" w:rsidP="00B4516A">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14:paraId="038AF584" w14:textId="77777777" w:rsidR="003E4A41" w:rsidRPr="00E25A71" w:rsidRDefault="003E4A41" w:rsidP="00B4516A">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14:paraId="04F97FBB" w14:textId="77777777" w:rsidR="003E4A41" w:rsidRPr="00E25A71" w:rsidRDefault="003E4A41" w:rsidP="00B4516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72A5D3F1" w14:textId="77777777" w:rsidR="003E4A41" w:rsidRPr="00E25A71" w:rsidRDefault="003E4A41" w:rsidP="00B4516A">
            <w:pPr>
              <w:jc w:val="center"/>
              <w:rPr>
                <w:rFonts w:ascii="Arial" w:eastAsiaTheme="minorEastAsia" w:hAnsi="Arial"/>
                <w:lang w:eastAsia="zh-CN"/>
              </w:rPr>
            </w:pPr>
            <w:r>
              <w:rPr>
                <w:rFonts w:ascii="Arial" w:eastAsiaTheme="minorEastAsia" w:hAnsi="Arial"/>
                <w:lang w:eastAsia="zh-CN"/>
              </w:rPr>
              <w:t>1</w:t>
            </w:r>
          </w:p>
        </w:tc>
      </w:tr>
    </w:tbl>
    <w:p w14:paraId="200A62BF" w14:textId="77777777" w:rsidR="003E4A41" w:rsidRPr="00E25A71" w:rsidRDefault="003E4A41" w:rsidP="003E4A41">
      <w:pPr>
        <w:jc w:val="center"/>
        <w:rPr>
          <w:rFonts w:ascii="Arial" w:eastAsiaTheme="minorEastAsia" w:hAnsi="Arial"/>
          <w:lang w:eastAsia="zh-CN"/>
        </w:rPr>
      </w:pPr>
      <w:r>
        <w:rPr>
          <w:rFonts w:ascii="Arial" w:eastAsiaTheme="minorEastAsia" w:hAnsi="Arial"/>
          <w:lang w:eastAsia="zh-CN"/>
        </w:rPr>
        <w:t xml:space="preserve">Table 1. </w:t>
      </w:r>
      <w:r w:rsidRPr="008C2ACA">
        <w:rPr>
          <w:rFonts w:ascii="Arial" w:hAnsi="Arial"/>
        </w:rPr>
        <w:t>sensitivity factors</w:t>
      </w:r>
      <w:r>
        <w:rPr>
          <w:rFonts w:ascii="Arial" w:hAnsi="Arial"/>
        </w:rPr>
        <w:t xml:space="preserve"> of key parameters on controlled parameters</w:t>
      </w:r>
    </w:p>
    <w:bookmarkEnd w:id="26"/>
    <w:p w14:paraId="497B0A9C" w14:textId="77777777" w:rsidR="003E4A41" w:rsidRPr="00490424" w:rsidRDefault="003E4A41" w:rsidP="003E4A41">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1052D89E" w14:textId="77777777" w:rsidR="003E4A41" w:rsidRPr="001D6EEA" w:rsidRDefault="003E4A41" w:rsidP="003E4A41">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1B33DB27" w14:textId="77777777" w:rsidR="003E4A41" w:rsidRPr="005A6E03" w:rsidRDefault="003E4A41" w:rsidP="003E4A41">
      <w:pPr>
        <w:spacing w:before="120" w:after="120"/>
        <w:jc w:val="both"/>
        <w:rPr>
          <w:rFonts w:ascii="Arial" w:hAnsi="Arial"/>
          <w:u w:val="single"/>
        </w:rPr>
      </w:pPr>
      <w:r w:rsidRPr="005A6E03">
        <w:rPr>
          <w:rFonts w:ascii="Arial" w:hAnsi="Arial"/>
          <w:u w:val="single"/>
        </w:rPr>
        <w:t>e) Determine parameters to offset</w:t>
      </w:r>
    </w:p>
    <w:p w14:paraId="2F6B389E" w14:textId="77777777" w:rsidR="003E4A41" w:rsidRDefault="003E4A41" w:rsidP="003E4A41">
      <w:pPr>
        <w:jc w:val="both"/>
        <w:rPr>
          <w:rFonts w:ascii="Arial" w:hAnsi="Arial"/>
        </w:rPr>
      </w:pPr>
      <w:r>
        <w:rPr>
          <w:rFonts w:ascii="Arial" w:hAnsi="Arial"/>
        </w:rPr>
        <w:t xml:space="preserve">During T1 and T2, All Es/Iot and SSB_RP side conditions are still satisfied after taking overall </w:t>
      </w:r>
      <w:r w:rsidRPr="00490424">
        <w:rPr>
          <w:rFonts w:ascii="Arial" w:hAnsi="Arial"/>
        </w:rPr>
        <w:t>unc</w:t>
      </w:r>
      <w:r>
        <w:rPr>
          <w:rFonts w:ascii="Arial" w:hAnsi="Arial"/>
        </w:rPr>
        <w:t>ertainty into account. So</w:t>
      </w:r>
      <w:r w:rsidRPr="005F7AE6">
        <w:t xml:space="preserve"> </w:t>
      </w:r>
      <w:r>
        <w:rPr>
          <w:rFonts w:ascii="Arial" w:hAnsi="Arial"/>
        </w:rPr>
        <w:t>b</w:t>
      </w:r>
      <w:r w:rsidRPr="005F7AE6">
        <w:rPr>
          <w:rFonts w:ascii="Arial" w:hAnsi="Arial"/>
        </w:rPr>
        <w:t>oth cells can be guaranteed to be</w:t>
      </w:r>
      <w:r>
        <w:rPr>
          <w:rFonts w:ascii="Arial" w:hAnsi="Arial"/>
        </w:rPr>
        <w:t xml:space="preserve"> detectable.</w:t>
      </w:r>
    </w:p>
    <w:p w14:paraId="3F67C9E2" w14:textId="77777777" w:rsidR="003E4A41" w:rsidRPr="00B85F12" w:rsidRDefault="003E4A41" w:rsidP="003E4A41">
      <w:pPr>
        <w:jc w:val="both"/>
        <w:rPr>
          <w:rFonts w:ascii="Arial" w:eastAsiaTheme="minorEastAsia" w:hAnsi="Arial"/>
          <w:lang w:eastAsia="zh-CN"/>
        </w:rPr>
      </w:pPr>
      <w:r>
        <w:rPr>
          <w:rFonts w:ascii="Arial" w:eastAsiaTheme="minorEastAsia" w:hAnsi="Arial"/>
          <w:lang w:eastAsia="zh-CN"/>
        </w:rPr>
        <w:t>During T1 and T2. To ensure UE perform measurement on intra-frequency neighbour cells, following measurement restriction rule specified in 38.304 cl.</w:t>
      </w:r>
      <w:r>
        <w:t xml:space="preserve"> </w:t>
      </w:r>
      <w:r w:rsidRPr="00B85F12">
        <w:rPr>
          <w:rFonts w:ascii="Arial" w:eastAsiaTheme="minorEastAsia" w:hAnsi="Arial"/>
          <w:lang w:eastAsia="zh-CN"/>
        </w:rPr>
        <w:t>5.2.4.2</w:t>
      </w:r>
      <w:r>
        <w:rPr>
          <w:rFonts w:ascii="Arial" w:eastAsiaTheme="minorEastAsia" w:hAnsi="Arial"/>
          <w:lang w:eastAsia="zh-CN"/>
        </w:rPr>
        <w:t xml:space="preserve"> need to be satisfied for Cell 1 and Cell 2 respectively:</w:t>
      </w:r>
    </w:p>
    <w:p w14:paraId="0BB8BDB2" w14:textId="77777777" w:rsidR="003E4A41" w:rsidRDefault="003E4A41" w:rsidP="003E4A41">
      <w:pPr>
        <w:jc w:val="center"/>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w:t>
      </w:r>
      <w:r>
        <w:rPr>
          <w:rFonts w:ascii="Microsoft YaHei" w:eastAsia="Microsoft YaHei" w:hAnsi="Microsoft YaHei" w:hint="eastAsia"/>
        </w:rPr>
        <w:t>≤</w:t>
      </w:r>
      <w:r w:rsidRPr="00B85F12">
        <w:rPr>
          <w:rFonts w:ascii="Arial" w:hAnsi="Arial"/>
        </w:rPr>
        <w:t xml:space="preserve"> S</w:t>
      </w:r>
      <w:r w:rsidRPr="00B85F12">
        <w:rPr>
          <w:rFonts w:ascii="Arial" w:hAnsi="Arial"/>
          <w:vertAlign w:val="subscript"/>
        </w:rPr>
        <w:t>IntraSearchP</w:t>
      </w:r>
    </w:p>
    <w:p w14:paraId="4951F9EE" w14:textId="77777777" w:rsidR="003E4A41" w:rsidRDefault="003E4A41" w:rsidP="003E4A4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w:t>
      </w:r>
      <w:r w:rsidRPr="008E1740">
        <w:rPr>
          <w:rFonts w:ascii="Arial" w:eastAsiaTheme="minorEastAsia" w:hAnsi="Arial"/>
          <w:lang w:eastAsia="zh-CN"/>
        </w:rPr>
        <w:t>inequality</w:t>
      </w:r>
      <w:r w:rsidRPr="00DB2457">
        <w:rPr>
          <w:rFonts w:ascii="Arial" w:hAnsi="Arial"/>
        </w:rPr>
        <w:t xml:space="preserve"> </w:t>
      </w:r>
      <w:r>
        <w:rPr>
          <w:rFonts w:ascii="Arial" w:hAnsi="Arial"/>
        </w:rPr>
        <w:t>are derived as follows</w:t>
      </w:r>
      <w:r w:rsidRPr="00DB2457">
        <w:rPr>
          <w:rFonts w:ascii="Arial" w:hAnsi="Arial"/>
        </w:rPr>
        <w:t>:</w:t>
      </w:r>
    </w:p>
    <w:p w14:paraId="68EDF600" w14:textId="77777777" w:rsidR="003E4A41" w:rsidRPr="007B3251" w:rsidRDefault="003E4A41" w:rsidP="003E4A41">
      <w:pPr>
        <w:numPr>
          <w:ilvl w:val="0"/>
          <w:numId w:val="8"/>
        </w:numPr>
        <w:autoSpaceDE w:val="0"/>
        <w:autoSpaceDN w:val="0"/>
        <w:adjustRightInd w:val="0"/>
        <w:jc w:val="both"/>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 Q</w:t>
      </w:r>
      <w:r w:rsidRPr="00B85F12">
        <w:rPr>
          <w:rFonts w:ascii="Arial" w:hAnsi="Arial"/>
          <w:vertAlign w:val="subscript"/>
        </w:rPr>
        <w:t>rxlevmeas</w:t>
      </w:r>
      <w:r w:rsidRPr="00B85F12">
        <w:rPr>
          <w:rFonts w:ascii="Arial" w:hAnsi="Arial"/>
        </w:rPr>
        <w:t xml:space="preserve"> – (Q</w:t>
      </w:r>
      <w:r w:rsidRPr="00B85F12">
        <w:rPr>
          <w:rFonts w:ascii="Arial" w:hAnsi="Arial"/>
          <w:vertAlign w:val="subscript"/>
        </w:rPr>
        <w:t>rxlevmin</w:t>
      </w:r>
      <w:r w:rsidRPr="00B85F12">
        <w:rPr>
          <w:rFonts w:ascii="Arial" w:hAnsi="Arial"/>
        </w:rPr>
        <w:t xml:space="preserve"> + Q</w:t>
      </w:r>
      <w:r w:rsidRPr="00B85F12">
        <w:rPr>
          <w:rFonts w:ascii="Arial" w:hAnsi="Arial"/>
          <w:vertAlign w:val="subscript"/>
        </w:rPr>
        <w:t>rxlevminoffset</w:t>
      </w:r>
      <w:r w:rsidRPr="00B85F12">
        <w:rPr>
          <w:rFonts w:ascii="Arial" w:hAnsi="Arial"/>
        </w:rPr>
        <w:t xml:space="preserve"> )– P</w:t>
      </w:r>
      <w:r w:rsidRPr="00B85F12">
        <w:rPr>
          <w:rFonts w:ascii="Arial" w:hAnsi="Arial"/>
          <w:vertAlign w:val="subscript"/>
        </w:rPr>
        <w:t>compensation</w:t>
      </w:r>
      <w:r w:rsidRPr="00B85F12">
        <w:rPr>
          <w:rFonts w:ascii="Arial" w:hAnsi="Arial"/>
        </w:rPr>
        <w:t xml:space="preserve"> - Q</w:t>
      </w:r>
      <w:r w:rsidRPr="00B85F12">
        <w:rPr>
          <w:rFonts w:ascii="Arial" w:hAnsi="Arial"/>
          <w:vertAlign w:val="subscript"/>
        </w:rPr>
        <w:t>offsettemp</w:t>
      </w:r>
      <w:r w:rsidRPr="00B85F12">
        <w:rPr>
          <w:rFonts w:ascii="Arial" w:hAnsi="Arial"/>
        </w:rPr>
        <w:t xml:space="preserve"> according to</w:t>
      </w:r>
      <w:r>
        <w:rPr>
          <w:rFonts w:ascii="Arial" w:hAnsi="Arial"/>
        </w:rPr>
        <w:t xml:space="preserve"> 38.304 cl.5.2.3.2</w:t>
      </w:r>
      <w:r w:rsidRPr="00B85F12">
        <w:rPr>
          <w:rFonts w:ascii="Arial" w:hAnsi="Arial"/>
        </w:rPr>
        <w:t>;</w:t>
      </w:r>
    </w:p>
    <w:p w14:paraId="0C035657" w14:textId="77777777" w:rsidR="003E4A41" w:rsidRDefault="003E4A41" w:rsidP="003E4A41">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rxlevmeas</w:t>
      </w:r>
      <w:r w:rsidRPr="00CB3739">
        <w:rPr>
          <w:rFonts w:ascii="Arial" w:hAnsi="Arial"/>
        </w:rPr>
        <w:t xml:space="preserve"> </w:t>
      </w:r>
      <w:r>
        <w:rPr>
          <w:rFonts w:ascii="Arial" w:hAnsi="Arial"/>
        </w:rPr>
        <w:t>is the SS-RSRP value of camped cell. Its nominal value is -85 dBm/15kHz (-82 dBm/30kHz);</w:t>
      </w:r>
    </w:p>
    <w:p w14:paraId="7713F023" w14:textId="77777777" w:rsidR="003E4A41" w:rsidRDefault="003E4A41" w:rsidP="003E4A41">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rxlevmin</w:t>
      </w:r>
      <w:r>
        <w:rPr>
          <w:rFonts w:ascii="Arial" w:hAnsi="Arial"/>
          <w:vertAlign w:val="subscript"/>
        </w:rPr>
        <w:t xml:space="preserve"> </w:t>
      </w:r>
      <w:r>
        <w:rPr>
          <w:rFonts w:ascii="Arial" w:hAnsi="Arial"/>
        </w:rPr>
        <w:t>is the m</w:t>
      </w:r>
      <w:r w:rsidRPr="00B85F12">
        <w:rPr>
          <w:rFonts w:ascii="Arial" w:hAnsi="Arial"/>
        </w:rPr>
        <w:t>inimum required RX level in the cell</w:t>
      </w:r>
      <w:r>
        <w:rPr>
          <w:rFonts w:ascii="Arial" w:hAnsi="Arial"/>
        </w:rPr>
        <w:t>. It's -140dBm/15kHz (-137 dBm/30kHz);</w:t>
      </w:r>
    </w:p>
    <w:p w14:paraId="52F0792E" w14:textId="77777777" w:rsidR="003E4A41" w:rsidRDefault="003E4A41" w:rsidP="003E4A41">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rxlevminoffset</w:t>
      </w:r>
      <w:r w:rsidRPr="00BA6C38">
        <w:rPr>
          <w:rFonts w:ascii="Arial" w:hAnsi="Arial"/>
        </w:rPr>
        <w:t xml:space="preserve"> is Offset to the signalled Q</w:t>
      </w:r>
      <w:r w:rsidRPr="00BA6C38">
        <w:rPr>
          <w:rFonts w:ascii="Arial" w:hAnsi="Arial"/>
          <w:vertAlign w:val="subscript"/>
        </w:rPr>
        <w:t>rxlevmin</w:t>
      </w:r>
      <w:r>
        <w:rPr>
          <w:rFonts w:ascii="Arial" w:hAnsi="Arial"/>
        </w:rPr>
        <w:t xml:space="preserve">, It's 0 dB according to 38.508-1 </w:t>
      </w:r>
      <w:r w:rsidRPr="00BA6C38">
        <w:rPr>
          <w:rFonts w:ascii="Arial" w:hAnsi="Arial"/>
        </w:rPr>
        <w:t>Table 4.6.1-28</w:t>
      </w:r>
      <w:r>
        <w:rPr>
          <w:rFonts w:ascii="Arial" w:hAnsi="Arial"/>
        </w:rPr>
        <w:t>.</w:t>
      </w:r>
    </w:p>
    <w:p w14:paraId="6E65CD53" w14:textId="77777777" w:rsidR="003E4A41" w:rsidRDefault="003E4A41" w:rsidP="003E4A41">
      <w:pPr>
        <w:numPr>
          <w:ilvl w:val="0"/>
          <w:numId w:val="8"/>
        </w:numPr>
        <w:autoSpaceDE w:val="0"/>
        <w:autoSpaceDN w:val="0"/>
        <w:adjustRightInd w:val="0"/>
        <w:jc w:val="both"/>
        <w:rPr>
          <w:rFonts w:ascii="Arial" w:hAnsi="Arial"/>
        </w:rPr>
      </w:pPr>
      <w:r w:rsidRPr="00B85F12">
        <w:rPr>
          <w:rFonts w:ascii="Arial" w:hAnsi="Arial"/>
        </w:rPr>
        <w:t>P</w:t>
      </w:r>
      <w:r w:rsidRPr="00B85F12">
        <w:rPr>
          <w:rFonts w:ascii="Arial" w:hAnsi="Arial"/>
          <w:vertAlign w:val="subscript"/>
        </w:rPr>
        <w:t>compensation</w:t>
      </w:r>
      <w:r>
        <w:rPr>
          <w:rFonts w:ascii="Arial" w:hAnsi="Arial"/>
        </w:rPr>
        <w:t xml:space="preserve"> is 0 dB according to </w:t>
      </w:r>
      <w:r w:rsidRPr="00BA6C38">
        <w:rPr>
          <w:rFonts w:ascii="Arial" w:hAnsi="Arial"/>
        </w:rPr>
        <w:t>Table A.</w:t>
      </w:r>
      <w:r>
        <w:rPr>
          <w:rFonts w:ascii="Arial" w:hAnsi="Arial"/>
        </w:rPr>
        <w:t>16.1.2.5</w:t>
      </w:r>
      <w:r w:rsidRPr="00BA6C38">
        <w:rPr>
          <w:rFonts w:ascii="Arial" w:hAnsi="Arial"/>
        </w:rPr>
        <w:t>.2-3</w:t>
      </w:r>
      <w:r>
        <w:rPr>
          <w:rFonts w:ascii="Arial" w:hAnsi="Arial"/>
        </w:rPr>
        <w:t>;</w:t>
      </w:r>
    </w:p>
    <w:p w14:paraId="5282CD68" w14:textId="77777777" w:rsidR="003E4A41" w:rsidRDefault="003E4A41" w:rsidP="003E4A41">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offsettemp</w:t>
      </w:r>
      <w:r>
        <w:rPr>
          <w:rFonts w:ascii="Arial" w:hAnsi="Arial"/>
        </w:rPr>
        <w:t xml:space="preserve"> is 0 dB according to 38.508-1 </w:t>
      </w:r>
      <w:r w:rsidRPr="00BA6C38">
        <w:rPr>
          <w:rFonts w:ascii="Arial" w:hAnsi="Arial"/>
        </w:rPr>
        <w:t>Table 4.6.1-28</w:t>
      </w:r>
      <w:r>
        <w:rPr>
          <w:rFonts w:ascii="Arial" w:hAnsi="Arial"/>
        </w:rPr>
        <w:t>.</w:t>
      </w:r>
    </w:p>
    <w:p w14:paraId="7F0EEA1E" w14:textId="77777777" w:rsidR="003E4A41" w:rsidRDefault="003E4A41" w:rsidP="003E4A41">
      <w:pPr>
        <w:numPr>
          <w:ilvl w:val="0"/>
          <w:numId w:val="8"/>
        </w:numPr>
        <w:autoSpaceDE w:val="0"/>
        <w:autoSpaceDN w:val="0"/>
        <w:adjustRightInd w:val="0"/>
        <w:jc w:val="both"/>
        <w:rPr>
          <w:rFonts w:ascii="Arial" w:hAnsi="Arial"/>
        </w:rPr>
      </w:pPr>
      <w:r w:rsidRPr="00B85F12">
        <w:rPr>
          <w:rFonts w:ascii="Arial" w:hAnsi="Arial"/>
        </w:rPr>
        <w:lastRenderedPageBreak/>
        <w:t>S</w:t>
      </w:r>
      <w:r w:rsidRPr="00B85F12">
        <w:rPr>
          <w:rFonts w:ascii="Arial" w:hAnsi="Arial"/>
          <w:vertAlign w:val="subscript"/>
        </w:rPr>
        <w:t>IntraSearchP</w:t>
      </w:r>
      <w:r>
        <w:rPr>
          <w:rFonts w:ascii="Arial" w:hAnsi="Arial"/>
        </w:rPr>
        <w:t xml:space="preserve"> is 60 dB according to </w:t>
      </w:r>
      <w:r w:rsidRPr="00BA6C38">
        <w:rPr>
          <w:rFonts w:ascii="Arial" w:hAnsi="Arial"/>
        </w:rPr>
        <w:t>38.133 Table A.</w:t>
      </w:r>
      <w:r>
        <w:rPr>
          <w:rFonts w:ascii="Arial" w:hAnsi="Arial"/>
        </w:rPr>
        <w:t>16.1.2.5</w:t>
      </w:r>
      <w:r w:rsidRPr="00BA6C38">
        <w:rPr>
          <w:rFonts w:ascii="Arial" w:hAnsi="Arial"/>
        </w:rPr>
        <w:t>.2-3</w:t>
      </w:r>
      <w:r>
        <w:rPr>
          <w:rFonts w:ascii="Arial" w:hAnsi="Arial"/>
        </w:rPr>
        <w:t>.</w:t>
      </w:r>
    </w:p>
    <w:p w14:paraId="7A386AD8" w14:textId="77777777" w:rsidR="003E4A41" w:rsidRDefault="003E4A41" w:rsidP="003E4A41">
      <w:pPr>
        <w:spacing w:before="120"/>
        <w:jc w:val="both"/>
        <w:rPr>
          <w:rFonts w:ascii="Arial" w:hAnsi="Arial"/>
        </w:rPr>
      </w:pPr>
      <w:r>
        <w:rPr>
          <w:rFonts w:ascii="Arial" w:hAnsi="Arial"/>
        </w:rPr>
        <w:t>Then the</w:t>
      </w:r>
      <w:r w:rsidRPr="00055216">
        <w:rPr>
          <w:rFonts w:ascii="Arial" w:eastAsiaTheme="minorEastAsia" w:hAnsi="Arial"/>
          <w:lang w:eastAsia="zh-CN"/>
        </w:rPr>
        <w:t xml:space="preserve"> </w:t>
      </w:r>
      <w:r w:rsidRPr="008E1740">
        <w:rPr>
          <w:rFonts w:ascii="Arial" w:eastAsiaTheme="minorEastAsia" w:hAnsi="Arial"/>
          <w:lang w:eastAsia="zh-CN"/>
        </w:rPr>
        <w:t>inequality</w:t>
      </w:r>
      <w:r w:rsidRPr="00DB2457">
        <w:rPr>
          <w:rFonts w:ascii="Arial" w:hAnsi="Arial"/>
        </w:rPr>
        <w:t xml:space="preserve"> </w:t>
      </w:r>
      <w:r>
        <w:rPr>
          <w:rFonts w:ascii="Arial" w:hAnsi="Arial"/>
        </w:rPr>
        <w:t>therefore reduces and rearranges to</w:t>
      </w:r>
      <w:r w:rsidRPr="00DB2457">
        <w:rPr>
          <w:rFonts w:ascii="Arial" w:hAnsi="Arial"/>
        </w:rPr>
        <w:t>:</w:t>
      </w:r>
    </w:p>
    <w:p w14:paraId="6167DAAD" w14:textId="77777777" w:rsidR="003E4A41" w:rsidRPr="00BA6C38" w:rsidRDefault="003E4A41" w:rsidP="003E4A41">
      <w:pPr>
        <w:autoSpaceDE w:val="0"/>
        <w:autoSpaceDN w:val="0"/>
        <w:adjustRightInd w:val="0"/>
        <w:jc w:val="center"/>
        <w:rPr>
          <w:rFonts w:ascii="Arial" w:hAnsi="Arial"/>
        </w:rPr>
      </w:pPr>
      <w:r w:rsidRPr="00B85F12">
        <w:rPr>
          <w:rFonts w:ascii="Arial" w:hAnsi="Arial"/>
        </w:rPr>
        <w:t>Q</w:t>
      </w:r>
      <w:r w:rsidRPr="00B85F12">
        <w:rPr>
          <w:rFonts w:ascii="Arial" w:hAnsi="Arial"/>
          <w:vertAlign w:val="subscript"/>
        </w:rPr>
        <w:t>rxlevmeas</w:t>
      </w:r>
      <w:r>
        <w:rPr>
          <w:rFonts w:ascii="Arial" w:hAnsi="Arial"/>
        </w:rPr>
        <w:t xml:space="preserve"> (-85 dBm) – </w:t>
      </w:r>
      <w:r w:rsidRPr="00B85F12">
        <w:rPr>
          <w:rFonts w:ascii="Arial" w:hAnsi="Arial"/>
        </w:rPr>
        <w:t>Q</w:t>
      </w:r>
      <w:r w:rsidRPr="00B85F12">
        <w:rPr>
          <w:rFonts w:ascii="Arial" w:hAnsi="Arial"/>
          <w:vertAlign w:val="subscript"/>
        </w:rPr>
        <w:t>rxlevmin</w:t>
      </w:r>
      <w:r>
        <w:rPr>
          <w:rFonts w:ascii="Arial" w:hAnsi="Arial"/>
          <w:vertAlign w:val="subscript"/>
        </w:rPr>
        <w:t xml:space="preserve"> </w:t>
      </w:r>
      <w:r>
        <w:rPr>
          <w:rFonts w:ascii="Arial" w:hAnsi="Arial"/>
        </w:rPr>
        <w:t xml:space="preserve">(-140dBm) – </w:t>
      </w:r>
      <w:r w:rsidRPr="00B85F12">
        <w:rPr>
          <w:rFonts w:ascii="Arial" w:hAnsi="Arial"/>
        </w:rPr>
        <w:t>S</w:t>
      </w:r>
      <w:r w:rsidRPr="00B85F12">
        <w:rPr>
          <w:rFonts w:ascii="Arial" w:hAnsi="Arial"/>
          <w:vertAlign w:val="subscript"/>
        </w:rPr>
        <w:t>IntraSearchP</w:t>
      </w:r>
      <w:r>
        <w:rPr>
          <w:rFonts w:ascii="Arial" w:hAnsi="Arial"/>
        </w:rPr>
        <w:t xml:space="preserve"> (60 dB) = -5 dB </w:t>
      </w:r>
      <w:r>
        <w:rPr>
          <w:rFonts w:ascii="Microsoft YaHei" w:eastAsia="Microsoft YaHei" w:hAnsi="Microsoft YaHei" w:hint="eastAsia"/>
        </w:rPr>
        <w:t>≤</w:t>
      </w:r>
      <w:r>
        <w:rPr>
          <w:rFonts w:ascii="Arial" w:hAnsi="Arial"/>
        </w:rPr>
        <w:t xml:space="preserve"> 0</w:t>
      </w:r>
    </w:p>
    <w:p w14:paraId="5A1DA022" w14:textId="77777777" w:rsidR="003E4A41" w:rsidRDefault="003E4A41" w:rsidP="003E4A41">
      <w:pPr>
        <w:jc w:val="both"/>
        <w:rPr>
          <w:rFonts w:ascii="Arial" w:hAnsi="Arial"/>
        </w:rPr>
      </w:pPr>
      <w:r>
        <w:rPr>
          <w:rFonts w:ascii="Arial" w:eastAsiaTheme="minorEastAsia" w:hAnsi="Arial"/>
          <w:lang w:eastAsia="zh-CN"/>
        </w:rPr>
        <w:t>measurement restriction rule</w:t>
      </w:r>
      <w:r>
        <w:rPr>
          <w:rFonts w:ascii="Arial" w:hAnsi="Arial"/>
        </w:rPr>
        <w:t xml:space="preserve"> is satisfied under nominal conditions. The overall uncertainty for </w:t>
      </w:r>
      <w:r w:rsidRPr="00B85F12">
        <w:rPr>
          <w:rFonts w:ascii="Arial" w:hAnsi="Arial"/>
        </w:rPr>
        <w:t>S</w:t>
      </w:r>
      <w:r w:rsidRPr="00B85F12">
        <w:rPr>
          <w:rFonts w:ascii="Arial" w:hAnsi="Arial"/>
          <w:vertAlign w:val="subscript"/>
        </w:rPr>
        <w:t>rxlev</w:t>
      </w:r>
      <w:r>
        <w:rPr>
          <w:rFonts w:ascii="Arial" w:hAnsi="Arial"/>
        </w:rPr>
        <w:t xml:space="preserve">, taking into account test system uncertainties, is </w:t>
      </w:r>
      <w:r>
        <w:rPr>
          <w:rFonts w:ascii="Arial" w:hAnsi="Arial" w:cs="Arial"/>
        </w:rPr>
        <w:t>±1.53</w:t>
      </w:r>
      <w:r>
        <w:rPr>
          <w:rFonts w:ascii="Arial" w:hAnsi="Arial"/>
        </w:rPr>
        <w:t xml:space="preserve"> dB as calculated in step d) of the accompanying spreadsheet. The inequality is therefore also satisfied when uncertainties are included.</w:t>
      </w:r>
    </w:p>
    <w:p w14:paraId="3D952B24" w14:textId="77777777" w:rsidR="003E4A41" w:rsidRDefault="003E4A41" w:rsidP="003E4A41">
      <w:pPr>
        <w:jc w:val="both"/>
        <w:rPr>
          <w:rFonts w:ascii="Arial" w:hAnsi="Arial"/>
        </w:rPr>
      </w:pPr>
      <w:r>
        <w:rPr>
          <w:rFonts w:ascii="Arial" w:eastAsiaTheme="minorEastAsia" w:hAnsi="Arial"/>
          <w:lang w:eastAsia="zh-CN"/>
        </w:rPr>
        <w:t xml:space="preserve">During T1 and T2. low mobility criterion should be satisfied for Cell 1 and Cell 2 respectively to verify relaxed requirements for intra-frequency cell reselection. Following </w:t>
      </w:r>
      <w:r w:rsidRPr="001E7B37">
        <w:rPr>
          <w:rFonts w:ascii="Arial" w:eastAsiaTheme="minorEastAsia" w:hAnsi="Arial"/>
          <w:lang w:eastAsia="zh-CN"/>
        </w:rPr>
        <w:t>low mobility criterion evaluation</w:t>
      </w:r>
      <w:r>
        <w:rPr>
          <w:rFonts w:ascii="Arial" w:eastAsiaTheme="minorEastAsia" w:hAnsi="Arial"/>
          <w:lang w:eastAsia="zh-CN"/>
        </w:rPr>
        <w:t xml:space="preserve"> specified in 38.304 cl.</w:t>
      </w:r>
      <w:r>
        <w:t xml:space="preserve"> </w:t>
      </w:r>
      <w:r w:rsidRPr="00B85F12">
        <w:rPr>
          <w:rFonts w:ascii="Arial" w:eastAsiaTheme="minorEastAsia" w:hAnsi="Arial"/>
          <w:lang w:eastAsia="zh-CN"/>
        </w:rPr>
        <w:t>5.2.4.</w:t>
      </w:r>
      <w:r>
        <w:rPr>
          <w:rFonts w:ascii="Arial" w:eastAsiaTheme="minorEastAsia" w:hAnsi="Arial"/>
          <w:lang w:eastAsia="zh-CN"/>
        </w:rPr>
        <w:t>9.1 need to be satisfied:</w:t>
      </w:r>
    </w:p>
    <w:p w14:paraId="1EA4E869" w14:textId="77777777" w:rsidR="003E4A41" w:rsidRDefault="003E4A41" w:rsidP="003E4A41">
      <w:pPr>
        <w:jc w:val="center"/>
        <w:rPr>
          <w:rFonts w:ascii="Arial" w:hAnsi="Arial"/>
        </w:rPr>
      </w:pPr>
      <w:r w:rsidRPr="001E7B37">
        <w:rPr>
          <w:rFonts w:ascii="Arial" w:hAnsi="Arial"/>
        </w:rPr>
        <w:t>(S</w:t>
      </w:r>
      <w:r w:rsidRPr="001E7B37">
        <w:rPr>
          <w:rFonts w:ascii="Arial" w:hAnsi="Arial"/>
          <w:vertAlign w:val="subscript"/>
        </w:rPr>
        <w:t>rxlevRef</w:t>
      </w:r>
      <w:r w:rsidRPr="001E7B37">
        <w:rPr>
          <w:rFonts w:ascii="Arial" w:hAnsi="Arial"/>
        </w:rPr>
        <w:t xml:space="preserve"> – S</w:t>
      </w:r>
      <w:r w:rsidRPr="001E7B37">
        <w:rPr>
          <w:rFonts w:ascii="Arial" w:hAnsi="Arial"/>
          <w:vertAlign w:val="subscript"/>
        </w:rPr>
        <w:t>rxlev</w:t>
      </w:r>
      <w:r w:rsidRPr="001E7B37">
        <w:rPr>
          <w:rFonts w:ascii="Arial" w:hAnsi="Arial"/>
        </w:rPr>
        <w:t>) &lt; S</w:t>
      </w:r>
      <w:r w:rsidRPr="001E7B37">
        <w:rPr>
          <w:rFonts w:ascii="Arial" w:hAnsi="Arial"/>
          <w:vertAlign w:val="subscript"/>
        </w:rPr>
        <w:t>SearchDeltaP</w:t>
      </w:r>
    </w:p>
    <w:p w14:paraId="3774BFF0" w14:textId="77777777" w:rsidR="003E4A41" w:rsidRDefault="003E4A41" w:rsidP="003E4A4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14F43215" w14:textId="77777777" w:rsidR="003E4A41" w:rsidRPr="007B3251" w:rsidRDefault="003E4A41" w:rsidP="003E4A41">
      <w:pPr>
        <w:numPr>
          <w:ilvl w:val="0"/>
          <w:numId w:val="8"/>
        </w:numPr>
        <w:autoSpaceDE w:val="0"/>
        <w:autoSpaceDN w:val="0"/>
        <w:adjustRightInd w:val="0"/>
        <w:jc w:val="both"/>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 </w:t>
      </w:r>
      <w:r>
        <w:rPr>
          <w:rFonts w:ascii="Arial" w:hAnsi="Arial"/>
        </w:rPr>
        <w:t>55dB as already discussed above.</w:t>
      </w:r>
    </w:p>
    <w:p w14:paraId="77320593" w14:textId="77777777" w:rsidR="003E4A41" w:rsidRDefault="003E4A41" w:rsidP="003E4A41">
      <w:pPr>
        <w:numPr>
          <w:ilvl w:val="0"/>
          <w:numId w:val="8"/>
        </w:numPr>
        <w:autoSpaceDE w:val="0"/>
        <w:autoSpaceDN w:val="0"/>
        <w:adjustRightInd w:val="0"/>
        <w:jc w:val="both"/>
        <w:rPr>
          <w:rFonts w:ascii="Arial" w:hAnsi="Arial"/>
        </w:rPr>
      </w:pPr>
      <w:r w:rsidRPr="001E7B37">
        <w:rPr>
          <w:rFonts w:ascii="Arial" w:hAnsi="Arial"/>
        </w:rPr>
        <w:t>S</w:t>
      </w:r>
      <w:r w:rsidRPr="001E7B37">
        <w:rPr>
          <w:rFonts w:ascii="Arial" w:hAnsi="Arial"/>
          <w:vertAlign w:val="subscript"/>
        </w:rPr>
        <w:t>rxlevRef</w:t>
      </w:r>
      <w:r w:rsidRPr="00CB3739">
        <w:rPr>
          <w:rFonts w:ascii="Arial" w:hAnsi="Arial"/>
        </w:rPr>
        <w:t xml:space="preserve"> </w:t>
      </w:r>
      <w:r>
        <w:rPr>
          <w:rFonts w:ascii="Arial" w:hAnsi="Arial"/>
        </w:rPr>
        <w:t xml:space="preserve">is the reference </w:t>
      </w:r>
      <w:r w:rsidRPr="00B85F12">
        <w:rPr>
          <w:rFonts w:ascii="Arial" w:hAnsi="Arial"/>
        </w:rPr>
        <w:t>S</w:t>
      </w:r>
      <w:r w:rsidRPr="00B85F12">
        <w:rPr>
          <w:rFonts w:ascii="Arial" w:hAnsi="Arial"/>
          <w:vertAlign w:val="subscript"/>
        </w:rPr>
        <w:t>rxlev</w:t>
      </w:r>
      <w:r w:rsidRPr="001E7B37">
        <w:rPr>
          <w:rFonts w:ascii="Arial" w:hAnsi="Arial"/>
        </w:rPr>
        <w:t>.</w:t>
      </w:r>
      <w:r>
        <w:rPr>
          <w:rFonts w:ascii="Arial" w:hAnsi="Arial"/>
        </w:rPr>
        <w:t xml:space="preserve"> According 38.304 cl.5.2.4.9.1 UE shall set </w:t>
      </w:r>
      <w:r w:rsidRPr="001E7B37">
        <w:rPr>
          <w:rFonts w:ascii="Arial" w:hAnsi="Arial"/>
        </w:rPr>
        <w:t>S</w:t>
      </w:r>
      <w:r w:rsidRPr="001E7B37">
        <w:rPr>
          <w:rFonts w:ascii="Arial" w:hAnsi="Arial"/>
          <w:vertAlign w:val="subscript"/>
        </w:rPr>
        <w:t>rxlevRef</w:t>
      </w:r>
      <w:r>
        <w:rPr>
          <w:rFonts w:ascii="Arial" w:hAnsi="Arial"/>
        </w:rPr>
        <w:t xml:space="preserve"> to the current </w:t>
      </w:r>
      <w:r w:rsidRPr="00B85F12">
        <w:rPr>
          <w:rFonts w:ascii="Arial" w:hAnsi="Arial"/>
        </w:rPr>
        <w:t>S</w:t>
      </w:r>
      <w:r w:rsidRPr="00B85F12">
        <w:rPr>
          <w:rFonts w:ascii="Arial" w:hAnsi="Arial"/>
          <w:vertAlign w:val="subscript"/>
        </w:rPr>
        <w:t>rxlev</w:t>
      </w:r>
      <w:r>
        <w:rPr>
          <w:rFonts w:ascii="Arial" w:hAnsi="Arial"/>
        </w:rPr>
        <w:t xml:space="preserve"> when it re-selects a new cell. So for Cell 1, </w:t>
      </w:r>
      <w:r w:rsidRPr="001E7B37">
        <w:rPr>
          <w:rFonts w:ascii="Arial" w:hAnsi="Arial"/>
        </w:rPr>
        <w:t>S</w:t>
      </w:r>
      <w:r w:rsidRPr="001E7B37">
        <w:rPr>
          <w:rFonts w:ascii="Arial" w:hAnsi="Arial"/>
          <w:vertAlign w:val="subscript"/>
        </w:rPr>
        <w:t>rxlevRef</w:t>
      </w:r>
      <w:r>
        <w:rPr>
          <w:rFonts w:ascii="Arial" w:hAnsi="Arial"/>
        </w:rPr>
        <w:t xml:space="preserve"> = 58dB (</w:t>
      </w:r>
      <w:r w:rsidRPr="00B85F12">
        <w:rPr>
          <w:rFonts w:ascii="Arial" w:hAnsi="Arial"/>
        </w:rPr>
        <w:t>S</w:t>
      </w:r>
      <w:r w:rsidRPr="00B85F12">
        <w:rPr>
          <w:rFonts w:ascii="Arial" w:hAnsi="Arial"/>
          <w:vertAlign w:val="subscript"/>
        </w:rPr>
        <w:t>rxlev</w:t>
      </w:r>
      <w:r>
        <w:rPr>
          <w:rFonts w:ascii="Arial" w:hAnsi="Arial"/>
        </w:rPr>
        <w:t xml:space="preserve"> value of Cell 1in T2 since UE re-selects to Cell 1 in T2), and for Cell 2, </w:t>
      </w:r>
      <w:r w:rsidRPr="001E7B37">
        <w:rPr>
          <w:rFonts w:ascii="Arial" w:hAnsi="Arial"/>
        </w:rPr>
        <w:t>S</w:t>
      </w:r>
      <w:r w:rsidRPr="001E7B37">
        <w:rPr>
          <w:rFonts w:ascii="Arial" w:hAnsi="Arial"/>
          <w:vertAlign w:val="subscript"/>
        </w:rPr>
        <w:t>rxlevRef</w:t>
      </w:r>
      <w:r>
        <w:rPr>
          <w:rFonts w:ascii="Arial" w:hAnsi="Arial"/>
        </w:rPr>
        <w:t xml:space="preserve"> = 58dB (</w:t>
      </w:r>
      <w:r w:rsidRPr="00B85F12">
        <w:rPr>
          <w:rFonts w:ascii="Arial" w:hAnsi="Arial"/>
        </w:rPr>
        <w:t>S</w:t>
      </w:r>
      <w:r w:rsidRPr="00B85F12">
        <w:rPr>
          <w:rFonts w:ascii="Arial" w:hAnsi="Arial"/>
          <w:vertAlign w:val="subscript"/>
        </w:rPr>
        <w:t>rxlev</w:t>
      </w:r>
      <w:r>
        <w:rPr>
          <w:rFonts w:ascii="Arial" w:hAnsi="Arial"/>
        </w:rPr>
        <w:t xml:space="preserve"> value of Cell 2 in T1 since UE re-selects to Cell 2 in T1)</w:t>
      </w:r>
      <w:r>
        <w:rPr>
          <w:rFonts w:ascii="Arial" w:eastAsiaTheme="minorEastAsia" w:hAnsi="Arial" w:hint="eastAsia"/>
          <w:lang w:eastAsia="zh-CN"/>
        </w:rPr>
        <w:t>.</w:t>
      </w:r>
    </w:p>
    <w:p w14:paraId="550CD036" w14:textId="7456E731" w:rsidR="003E4A41" w:rsidRDefault="003E4A41" w:rsidP="003E4A41">
      <w:pPr>
        <w:numPr>
          <w:ilvl w:val="0"/>
          <w:numId w:val="8"/>
        </w:numPr>
        <w:autoSpaceDE w:val="0"/>
        <w:autoSpaceDN w:val="0"/>
        <w:adjustRightInd w:val="0"/>
        <w:jc w:val="both"/>
        <w:rPr>
          <w:rFonts w:ascii="Arial" w:hAnsi="Arial"/>
        </w:rPr>
      </w:pPr>
      <w:r w:rsidRPr="001E7B37">
        <w:rPr>
          <w:rFonts w:ascii="Arial" w:hAnsi="Arial"/>
        </w:rPr>
        <w:t>S</w:t>
      </w:r>
      <w:r w:rsidRPr="001E7B37">
        <w:rPr>
          <w:rFonts w:ascii="Arial" w:hAnsi="Arial"/>
          <w:vertAlign w:val="subscript"/>
        </w:rPr>
        <w:t>SearchDeltaP</w:t>
      </w:r>
      <w:r>
        <w:rPr>
          <w:rFonts w:ascii="Arial" w:hAnsi="Arial"/>
          <w:vertAlign w:val="subscript"/>
        </w:rPr>
        <w:t xml:space="preserve"> </w:t>
      </w:r>
      <w:r>
        <w:rPr>
          <w:rFonts w:ascii="Arial" w:hAnsi="Arial"/>
        </w:rPr>
        <w:t xml:space="preserve">is </w:t>
      </w:r>
      <w:r w:rsidR="00C85550">
        <w:rPr>
          <w:rFonts w:ascii="Arial" w:hAnsi="Arial"/>
        </w:rPr>
        <w:t>3</w:t>
      </w:r>
      <w:r>
        <w:rPr>
          <w:rFonts w:ascii="Arial" w:hAnsi="Arial"/>
        </w:rPr>
        <w:t xml:space="preserve">dB according to </w:t>
      </w:r>
      <w:r w:rsidRPr="00B43C46">
        <w:rPr>
          <w:rFonts w:ascii="Arial" w:hAnsi="Arial"/>
        </w:rPr>
        <w:t>38.133 Table A.</w:t>
      </w:r>
      <w:r>
        <w:rPr>
          <w:rFonts w:ascii="Arial" w:hAnsi="Arial"/>
        </w:rPr>
        <w:t>16.1.2.5</w:t>
      </w:r>
      <w:r w:rsidRPr="00B43C46">
        <w:rPr>
          <w:rFonts w:ascii="Arial" w:hAnsi="Arial"/>
        </w:rPr>
        <w:t>.2-3</w:t>
      </w:r>
      <w:r>
        <w:rPr>
          <w:rFonts w:ascii="Arial" w:hAnsi="Arial"/>
        </w:rPr>
        <w:t>;</w:t>
      </w:r>
    </w:p>
    <w:p w14:paraId="679C928A" w14:textId="77777777" w:rsidR="003E4A41" w:rsidRPr="00B43C46" w:rsidRDefault="003E4A41" w:rsidP="003E4A41">
      <w:pPr>
        <w:jc w:val="both"/>
        <w:rPr>
          <w:rFonts w:ascii="Arial" w:hAnsi="Arial"/>
        </w:rPr>
      </w:pPr>
      <w:r w:rsidRPr="00B43C46">
        <w:rPr>
          <w:rFonts w:ascii="Arial" w:hAnsi="Arial"/>
        </w:rPr>
        <w:t xml:space="preserve">Then the </w:t>
      </w:r>
      <w:r w:rsidRPr="008E1740">
        <w:rPr>
          <w:rFonts w:ascii="Arial" w:eastAsiaTheme="minorEastAsia" w:hAnsi="Arial"/>
          <w:lang w:eastAsia="zh-CN"/>
        </w:rPr>
        <w:t>inequality</w:t>
      </w:r>
      <w:r w:rsidRPr="00B43C46">
        <w:rPr>
          <w:rFonts w:ascii="Arial" w:hAnsi="Arial"/>
        </w:rPr>
        <w:t xml:space="preserve"> therefore reduces and rearranges to:</w:t>
      </w:r>
    </w:p>
    <w:p w14:paraId="7CAE99B0" w14:textId="4CCF1725" w:rsidR="003E4A41" w:rsidRDefault="003E4A41" w:rsidP="003E4A41">
      <w:pPr>
        <w:jc w:val="center"/>
        <w:rPr>
          <w:rFonts w:ascii="Arial" w:hAnsi="Arial"/>
        </w:rPr>
      </w:pPr>
      <w:r w:rsidRPr="001E7B37">
        <w:rPr>
          <w:rFonts w:ascii="Arial" w:hAnsi="Arial"/>
        </w:rPr>
        <w:t>S</w:t>
      </w:r>
      <w:r w:rsidRPr="001E7B37">
        <w:rPr>
          <w:rFonts w:ascii="Arial" w:hAnsi="Arial"/>
          <w:vertAlign w:val="subscript"/>
        </w:rPr>
        <w:t>rxlevRef</w:t>
      </w:r>
      <w:r w:rsidRPr="001E7B37">
        <w:rPr>
          <w:rFonts w:ascii="Arial" w:hAnsi="Arial"/>
        </w:rPr>
        <w:t xml:space="preserve"> </w:t>
      </w:r>
      <w:r>
        <w:rPr>
          <w:rFonts w:ascii="Arial" w:hAnsi="Arial"/>
        </w:rPr>
        <w:t xml:space="preserve">(58dB) </w:t>
      </w:r>
      <w:r w:rsidRPr="001E7B37">
        <w:rPr>
          <w:rFonts w:ascii="Arial" w:hAnsi="Arial"/>
        </w:rPr>
        <w:t>– S</w:t>
      </w:r>
      <w:r w:rsidRPr="001E7B37">
        <w:rPr>
          <w:rFonts w:ascii="Arial" w:hAnsi="Arial"/>
          <w:vertAlign w:val="subscript"/>
        </w:rPr>
        <w:t>rxlev</w:t>
      </w:r>
      <w:r w:rsidRPr="001E7B37">
        <w:rPr>
          <w:rFonts w:ascii="Arial" w:hAnsi="Arial"/>
        </w:rPr>
        <w:t xml:space="preserve"> </w:t>
      </w:r>
      <w:r>
        <w:rPr>
          <w:rFonts w:ascii="Arial" w:hAnsi="Arial"/>
        </w:rPr>
        <w:t>(55dB)</w:t>
      </w:r>
      <w:r w:rsidRPr="001E7B37">
        <w:rPr>
          <w:rFonts w:ascii="Arial" w:hAnsi="Arial"/>
        </w:rPr>
        <w:t>– S</w:t>
      </w:r>
      <w:r w:rsidRPr="001E7B37">
        <w:rPr>
          <w:rFonts w:ascii="Arial" w:hAnsi="Arial"/>
          <w:vertAlign w:val="subscript"/>
        </w:rPr>
        <w:t>SearchDeltaP</w:t>
      </w:r>
      <w:r>
        <w:rPr>
          <w:rFonts w:ascii="Arial" w:hAnsi="Arial"/>
          <w:vertAlign w:val="subscript"/>
        </w:rPr>
        <w:t xml:space="preserve"> </w:t>
      </w:r>
      <w:r>
        <w:rPr>
          <w:rFonts w:ascii="Arial" w:hAnsi="Arial"/>
        </w:rPr>
        <w:t>(</w:t>
      </w:r>
      <w:r w:rsidR="00C85550">
        <w:rPr>
          <w:rFonts w:ascii="Arial" w:hAnsi="Arial"/>
        </w:rPr>
        <w:t>3</w:t>
      </w:r>
      <w:r>
        <w:rPr>
          <w:rFonts w:ascii="Arial" w:hAnsi="Arial"/>
        </w:rPr>
        <w:t xml:space="preserve"> dB) </w:t>
      </w:r>
      <w:r w:rsidRPr="001E7B37">
        <w:rPr>
          <w:rFonts w:ascii="Arial" w:hAnsi="Arial"/>
        </w:rPr>
        <w:t>&lt;</w:t>
      </w:r>
      <w:r>
        <w:rPr>
          <w:rFonts w:ascii="Arial" w:hAnsi="Arial"/>
        </w:rPr>
        <w:t xml:space="preserve"> 0</w:t>
      </w:r>
    </w:p>
    <w:p w14:paraId="5431BAE1" w14:textId="77777777" w:rsidR="003E4A41" w:rsidRDefault="003E4A41" w:rsidP="003E4A41">
      <w:pPr>
        <w:jc w:val="both"/>
        <w:rPr>
          <w:rFonts w:ascii="Arial" w:hAnsi="Arial"/>
        </w:rPr>
      </w:pPr>
      <w:r>
        <w:rPr>
          <w:rFonts w:ascii="Arial" w:eastAsiaTheme="minorEastAsia" w:hAnsi="Arial"/>
          <w:lang w:eastAsia="zh-CN"/>
        </w:rPr>
        <w:t>Low mobility criterion</w:t>
      </w:r>
      <w:r>
        <w:rPr>
          <w:rFonts w:ascii="Arial" w:hAnsi="Arial"/>
        </w:rPr>
        <w:t xml:space="preserve"> is satisfied under nominal conditions. The overall uncertainty for </w:t>
      </w:r>
      <w:r w:rsidRPr="00B85F12">
        <w:rPr>
          <w:rFonts w:ascii="Arial" w:hAnsi="Arial"/>
        </w:rPr>
        <w:t>S</w:t>
      </w:r>
      <w:r w:rsidRPr="00B85F12">
        <w:rPr>
          <w:rFonts w:ascii="Arial" w:hAnsi="Arial"/>
          <w:vertAlign w:val="subscript"/>
        </w:rPr>
        <w:t>rxlev</w:t>
      </w:r>
      <w:r>
        <w:rPr>
          <w:rFonts w:ascii="Arial" w:hAnsi="Arial"/>
        </w:rPr>
        <w:t xml:space="preserve">, taking into account test system uncertainties, is </w:t>
      </w:r>
      <w:r>
        <w:rPr>
          <w:rFonts w:ascii="Arial" w:hAnsi="Arial" w:cs="Arial"/>
        </w:rPr>
        <w:t>±1.53</w:t>
      </w:r>
      <w:r>
        <w:rPr>
          <w:rFonts w:ascii="Arial" w:hAnsi="Arial"/>
        </w:rPr>
        <w:t xml:space="preserve"> dB as calculated in step d) of the accompanying spreadsheet. The inequality is therefore also satisfied when uncertainties are included.</w:t>
      </w:r>
    </w:p>
    <w:p w14:paraId="3F253FDB" w14:textId="77777777" w:rsidR="00FF2C10" w:rsidRDefault="00FF2C10" w:rsidP="00FF2C10">
      <w:pPr>
        <w:jc w:val="both"/>
        <w:rPr>
          <w:rFonts w:ascii="Arial" w:eastAsiaTheme="minorEastAsia" w:hAnsi="Arial"/>
          <w:lang w:eastAsia="zh-CN"/>
        </w:rPr>
      </w:pPr>
      <w:r>
        <w:rPr>
          <w:rFonts w:ascii="Arial" w:eastAsiaTheme="minorEastAsia" w:hAnsi="Arial"/>
          <w:lang w:eastAsia="zh-CN"/>
        </w:rPr>
        <w:t xml:space="preserve">During T1 and T2. To apply intra-frequency cell reselection requirements, Ranking value of neighbour cell and camped cell shall satisfy following </w:t>
      </w:r>
      <w:r w:rsidRPr="008E1740">
        <w:rPr>
          <w:rFonts w:ascii="Arial" w:eastAsiaTheme="minorEastAsia" w:hAnsi="Arial"/>
          <w:lang w:eastAsia="zh-CN"/>
        </w:rPr>
        <w:t>inequality</w:t>
      </w:r>
      <w:r>
        <w:rPr>
          <w:rFonts w:ascii="Arial" w:eastAsiaTheme="minorEastAsia" w:hAnsi="Arial"/>
          <w:lang w:eastAsia="zh-CN"/>
        </w:rPr>
        <w:t xml:space="preserve"> for Cell 1 and Cell 2 respectively:</w:t>
      </w:r>
    </w:p>
    <w:p w14:paraId="130F8808" w14:textId="77777777" w:rsidR="00FF2C10" w:rsidRPr="00B43C46" w:rsidRDefault="00FF2C10" w:rsidP="00FF2C10">
      <w:pPr>
        <w:jc w:val="center"/>
        <w:rPr>
          <w:rFonts w:ascii="Arial" w:hAnsi="Arial"/>
        </w:rPr>
      </w:pP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sidRPr="008E1740">
        <w:rPr>
          <w:rFonts w:ascii="Arial" w:hAnsi="Arial"/>
        </w:rPr>
        <w:t xml:space="preserve"> </w:t>
      </w:r>
      <w:r w:rsidRPr="008E1740">
        <w:rPr>
          <w:rFonts w:ascii="Arial" w:hAnsi="Arial" w:hint="eastAsia"/>
        </w:rPr>
        <w:t>≥</w:t>
      </w:r>
      <w:r w:rsidRPr="008E1740">
        <w:rPr>
          <w:rFonts w:ascii="Arial" w:hAnsi="Arial" w:hint="eastAsia"/>
        </w:rPr>
        <w:t xml:space="preserve"> </w:t>
      </w:r>
      <w:r>
        <w:rPr>
          <w:rFonts w:ascii="Arial" w:hAnsi="Arial"/>
        </w:rPr>
        <w:t>4</w:t>
      </w:r>
      <w:r w:rsidRPr="008E1740">
        <w:rPr>
          <w:rFonts w:ascii="Arial" w:hAnsi="Arial" w:hint="eastAsia"/>
        </w:rPr>
        <w:t>dB</w:t>
      </w:r>
    </w:p>
    <w:p w14:paraId="55E25BB8" w14:textId="77777777" w:rsidR="00FF2C10" w:rsidRDefault="00FF2C10" w:rsidP="00FF2C1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7E58040"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s</w:t>
      </w:r>
      <w:r w:rsidRPr="008E1740">
        <w:rPr>
          <w:rFonts w:ascii="Arial" w:hAnsi="Arial"/>
        </w:rPr>
        <w:t xml:space="preserve"> = Q</w:t>
      </w:r>
      <w:r w:rsidRPr="008E1740">
        <w:rPr>
          <w:rFonts w:ascii="Arial" w:hAnsi="Arial"/>
          <w:vertAlign w:val="subscript"/>
        </w:rPr>
        <w:t>meas,s</w:t>
      </w:r>
      <w:r w:rsidRPr="008E1740">
        <w:rPr>
          <w:rFonts w:ascii="Arial" w:hAnsi="Arial"/>
        </w:rPr>
        <w:t xml:space="preserve"> +Q</w:t>
      </w:r>
      <w:r w:rsidRPr="008E1740">
        <w:rPr>
          <w:rFonts w:ascii="Arial" w:hAnsi="Arial"/>
          <w:vertAlign w:val="subscript"/>
        </w:rPr>
        <w:t>hyst</w:t>
      </w:r>
      <w:r w:rsidRPr="008E1740">
        <w:rPr>
          <w:rFonts w:ascii="Arial" w:hAnsi="Arial"/>
        </w:rPr>
        <w:t xml:space="preserve"> - Q</w:t>
      </w:r>
      <w:r w:rsidRPr="008E1740">
        <w:rPr>
          <w:rFonts w:ascii="Arial" w:hAnsi="Arial"/>
          <w:vertAlign w:val="subscript"/>
        </w:rPr>
        <w:t>offsettemp</w:t>
      </w:r>
      <w:r>
        <w:rPr>
          <w:rFonts w:ascii="Arial" w:hAnsi="Arial"/>
        </w:rPr>
        <w:t xml:space="preserve"> according to 38.304 cl.5.2.4.6;</w:t>
      </w:r>
    </w:p>
    <w:p w14:paraId="6A76125B"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n</w:t>
      </w:r>
      <w:r w:rsidRPr="008E1740">
        <w:rPr>
          <w:rFonts w:ascii="Arial" w:hAnsi="Arial"/>
        </w:rPr>
        <w:t xml:space="preserve"> = Q</w:t>
      </w:r>
      <w:r w:rsidRPr="008E1740">
        <w:rPr>
          <w:rFonts w:ascii="Arial" w:hAnsi="Arial"/>
          <w:vertAlign w:val="subscript"/>
        </w:rPr>
        <w:t>meas,n</w:t>
      </w:r>
      <w:r w:rsidRPr="008E1740">
        <w:rPr>
          <w:rFonts w:ascii="Arial" w:hAnsi="Arial"/>
        </w:rPr>
        <w:t xml:space="preserve"> -Q</w:t>
      </w:r>
      <w:r w:rsidRPr="008E1740">
        <w:rPr>
          <w:rFonts w:ascii="Arial" w:hAnsi="Arial"/>
          <w:vertAlign w:val="subscript"/>
        </w:rPr>
        <w:t>offset</w:t>
      </w:r>
      <w:r w:rsidRPr="008E1740">
        <w:rPr>
          <w:rFonts w:ascii="Arial" w:hAnsi="Arial"/>
        </w:rPr>
        <w:t xml:space="preserve"> - Q</w:t>
      </w:r>
      <w:r w:rsidRPr="008E1740">
        <w:rPr>
          <w:rFonts w:ascii="Arial" w:hAnsi="Arial"/>
          <w:vertAlign w:val="subscript"/>
        </w:rPr>
        <w:t>offsettemp</w:t>
      </w:r>
      <w:r>
        <w:rPr>
          <w:rFonts w:ascii="Arial" w:hAnsi="Arial"/>
        </w:rPr>
        <w:t xml:space="preserve"> according to 38.304 cl.5.2.4.6;</w:t>
      </w:r>
    </w:p>
    <w:p w14:paraId="4EAB179B"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meas,s</w:t>
      </w:r>
      <w:r w:rsidRPr="00CB3739">
        <w:rPr>
          <w:rFonts w:ascii="Arial" w:hAnsi="Arial"/>
        </w:rPr>
        <w:t xml:space="preserve"> </w:t>
      </w:r>
      <w:r>
        <w:rPr>
          <w:rFonts w:ascii="Arial" w:hAnsi="Arial"/>
        </w:rPr>
        <w:t>is the SS-RSRP value of camped cell. Its nominal value is -85 dBm/15kHz (-82 dBm/30kHz);</w:t>
      </w:r>
    </w:p>
    <w:p w14:paraId="14B57A64"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meas,</w:t>
      </w:r>
      <w:r>
        <w:rPr>
          <w:rFonts w:ascii="Arial" w:hAnsi="Arial"/>
          <w:vertAlign w:val="subscript"/>
        </w:rPr>
        <w:t>n</w:t>
      </w:r>
      <w:r w:rsidRPr="00CB3739">
        <w:rPr>
          <w:rFonts w:ascii="Arial" w:hAnsi="Arial"/>
        </w:rPr>
        <w:t xml:space="preserve"> </w:t>
      </w:r>
      <w:r>
        <w:rPr>
          <w:rFonts w:ascii="Arial" w:hAnsi="Arial"/>
        </w:rPr>
        <w:t>is the SS-RSRP value of neighbour cell. Its nominal value is -82 dBm/15kHz (-79 dBm/30kHz);</w:t>
      </w:r>
    </w:p>
    <w:p w14:paraId="11250315"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hyst</w:t>
      </w:r>
      <w:r>
        <w:rPr>
          <w:rFonts w:ascii="Arial" w:hAnsi="Arial"/>
        </w:rPr>
        <w:t xml:space="preserve"> is 0 dB according to </w:t>
      </w:r>
      <w:r w:rsidRPr="008E1740">
        <w:rPr>
          <w:rFonts w:ascii="Arial" w:hAnsi="Arial"/>
        </w:rPr>
        <w:t>38.133 Table A.</w:t>
      </w:r>
      <w:r>
        <w:rPr>
          <w:rFonts w:ascii="Arial" w:hAnsi="Arial"/>
        </w:rPr>
        <w:t>16.1.2.5</w:t>
      </w:r>
      <w:r w:rsidRPr="008E1740">
        <w:rPr>
          <w:rFonts w:ascii="Arial" w:hAnsi="Arial"/>
        </w:rPr>
        <w:t>.2-3</w:t>
      </w:r>
      <w:r>
        <w:rPr>
          <w:rFonts w:ascii="Arial" w:hAnsi="Arial"/>
        </w:rPr>
        <w:t>;</w:t>
      </w:r>
    </w:p>
    <w:p w14:paraId="53F3EB4F"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offset</w:t>
      </w:r>
      <w:r>
        <w:rPr>
          <w:rFonts w:ascii="Arial" w:hAnsi="Arial"/>
        </w:rPr>
        <w:t xml:space="preserve"> is 0dB according to </w:t>
      </w:r>
      <w:r w:rsidRPr="008E1740">
        <w:rPr>
          <w:rFonts w:ascii="Arial" w:hAnsi="Arial"/>
        </w:rPr>
        <w:t>38.133 Table A.</w:t>
      </w:r>
      <w:r>
        <w:rPr>
          <w:rFonts w:ascii="Arial" w:hAnsi="Arial"/>
        </w:rPr>
        <w:t>16.1.2.5</w:t>
      </w:r>
      <w:r w:rsidRPr="008E1740">
        <w:rPr>
          <w:rFonts w:ascii="Arial" w:hAnsi="Arial"/>
        </w:rPr>
        <w:t>.2-3</w:t>
      </w:r>
      <w:r>
        <w:rPr>
          <w:rFonts w:ascii="Arial" w:hAnsi="Arial"/>
        </w:rPr>
        <w:t>;</w:t>
      </w:r>
    </w:p>
    <w:p w14:paraId="4F9715C2" w14:textId="77777777" w:rsidR="00FF2C10" w:rsidRPr="00055216" w:rsidRDefault="00FF2C10" w:rsidP="00FF2C1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offsettemp</w:t>
      </w:r>
      <w:r>
        <w:rPr>
          <w:rFonts w:ascii="Arial" w:eastAsiaTheme="minorEastAsia" w:hAnsi="Arial" w:hint="eastAsia"/>
          <w:lang w:eastAsia="zh-CN"/>
        </w:rPr>
        <w:t xml:space="preserve"> </w:t>
      </w:r>
      <w:r>
        <w:rPr>
          <w:rFonts w:ascii="Arial" w:eastAsiaTheme="minorEastAsia" w:hAnsi="Arial"/>
          <w:lang w:eastAsia="zh-CN"/>
        </w:rPr>
        <w:t xml:space="preserve">is 0 dB according to 38.508-1 </w:t>
      </w:r>
      <w:r w:rsidRPr="00055216">
        <w:rPr>
          <w:rFonts w:ascii="Arial" w:eastAsiaTheme="minorEastAsia" w:hAnsi="Arial"/>
          <w:lang w:eastAsia="zh-CN"/>
        </w:rPr>
        <w:t>Table 4.6.1-28</w:t>
      </w:r>
      <w:r>
        <w:rPr>
          <w:rFonts w:ascii="Arial" w:eastAsiaTheme="minorEastAsia" w:hAnsi="Arial"/>
          <w:lang w:eastAsia="zh-CN"/>
        </w:rPr>
        <w:t>.</w:t>
      </w:r>
    </w:p>
    <w:p w14:paraId="722A8811" w14:textId="77777777" w:rsidR="00FF2C10" w:rsidRPr="00055216" w:rsidRDefault="00FF2C10" w:rsidP="00FF2C10">
      <w:pPr>
        <w:jc w:val="both"/>
        <w:rPr>
          <w:rFonts w:ascii="Arial" w:hAnsi="Arial"/>
        </w:rPr>
      </w:pPr>
      <w:r w:rsidRPr="00055216">
        <w:rPr>
          <w:rFonts w:ascii="Arial" w:hAnsi="Arial"/>
        </w:rPr>
        <w:t xml:space="preserve">Then the </w:t>
      </w:r>
      <w:r w:rsidRPr="008E1740">
        <w:rPr>
          <w:rFonts w:ascii="Arial" w:eastAsiaTheme="minorEastAsia" w:hAnsi="Arial"/>
          <w:lang w:eastAsia="zh-CN"/>
        </w:rPr>
        <w:t>inequality</w:t>
      </w:r>
      <w:r w:rsidRPr="00055216">
        <w:rPr>
          <w:rFonts w:ascii="Arial" w:hAnsi="Arial"/>
        </w:rPr>
        <w:t xml:space="preserve"> therefore reduces and rearranges to:</w:t>
      </w:r>
    </w:p>
    <w:p w14:paraId="64B2F726" w14:textId="77777777" w:rsidR="00FF2C10" w:rsidRPr="00055216" w:rsidRDefault="00FF2C10" w:rsidP="00FF2C10">
      <w:pPr>
        <w:jc w:val="both"/>
        <w:rPr>
          <w:rFonts w:ascii="Arial" w:hAnsi="Arial"/>
        </w:rPr>
      </w:pPr>
    </w:p>
    <w:p w14:paraId="40C05A20" w14:textId="77777777" w:rsidR="00FF2C10" w:rsidRPr="00055216" w:rsidRDefault="00FF2C10" w:rsidP="00FF2C10">
      <w:pPr>
        <w:jc w:val="center"/>
        <w:rPr>
          <w:rFonts w:ascii="Arial" w:hAnsi="Arial"/>
        </w:rPr>
      </w:pPr>
      <w:r w:rsidRPr="008E1740">
        <w:rPr>
          <w:rFonts w:ascii="Arial" w:hAnsi="Arial"/>
        </w:rPr>
        <w:lastRenderedPageBreak/>
        <w:t>Q</w:t>
      </w:r>
      <w:r w:rsidRPr="008E1740">
        <w:rPr>
          <w:rFonts w:ascii="Arial" w:hAnsi="Arial"/>
          <w:vertAlign w:val="subscript"/>
        </w:rPr>
        <w:t>meas,n</w:t>
      </w:r>
      <w:r>
        <w:rPr>
          <w:rFonts w:ascii="Arial" w:hAnsi="Arial"/>
        </w:rPr>
        <w:t xml:space="preserve"> (58dB)-</w:t>
      </w:r>
      <w:r w:rsidRPr="00055216">
        <w:rPr>
          <w:rFonts w:ascii="Arial" w:hAnsi="Arial"/>
        </w:rPr>
        <w:t xml:space="preserve"> </w:t>
      </w:r>
      <w:r w:rsidRPr="008E1740">
        <w:rPr>
          <w:rFonts w:ascii="Arial" w:hAnsi="Arial"/>
        </w:rPr>
        <w:t>Q</w:t>
      </w:r>
      <w:r w:rsidRPr="008E1740">
        <w:rPr>
          <w:rFonts w:ascii="Arial" w:hAnsi="Arial"/>
          <w:vertAlign w:val="subscript"/>
        </w:rPr>
        <w:t>meas,s</w:t>
      </w:r>
      <w:r w:rsidRPr="008E1740">
        <w:rPr>
          <w:rFonts w:ascii="Arial" w:hAnsi="Arial"/>
        </w:rPr>
        <w:t xml:space="preserve"> </w:t>
      </w:r>
      <w:r>
        <w:rPr>
          <w:rFonts w:ascii="Arial" w:hAnsi="Arial"/>
        </w:rPr>
        <w:t xml:space="preserve">(55dB) </w:t>
      </w:r>
      <w:r w:rsidRPr="008E1740">
        <w:rPr>
          <w:rFonts w:ascii="Arial" w:hAnsi="Arial" w:hint="eastAsia"/>
        </w:rPr>
        <w:t>≥</w:t>
      </w:r>
      <w:r w:rsidRPr="008E1740">
        <w:rPr>
          <w:rFonts w:ascii="Arial" w:hAnsi="Arial" w:hint="eastAsia"/>
        </w:rPr>
        <w:t xml:space="preserve"> 3dB</w:t>
      </w:r>
    </w:p>
    <w:p w14:paraId="2E4E57FD" w14:textId="77777777" w:rsidR="00FF2C10" w:rsidRPr="00055216" w:rsidRDefault="00FF2C10" w:rsidP="00FF2C10">
      <w:pPr>
        <w:jc w:val="both"/>
        <w:rPr>
          <w:rFonts w:ascii="Arial" w:eastAsiaTheme="minorEastAsia" w:hAnsi="Arial"/>
          <w:lang w:eastAsia="zh-CN"/>
        </w:rPr>
      </w:pPr>
      <w:r>
        <w:rPr>
          <w:rFonts w:ascii="Arial" w:eastAsiaTheme="minorEastAsia" w:hAnsi="Arial" w:hint="eastAsia"/>
          <w:lang w:eastAsia="zh-CN"/>
        </w:rPr>
        <w:t>R</w:t>
      </w:r>
      <w:r>
        <w:rPr>
          <w:rFonts w:ascii="Arial" w:eastAsiaTheme="minorEastAsia" w:hAnsi="Arial"/>
          <w:lang w:eastAsia="zh-CN"/>
        </w:rPr>
        <w:t xml:space="preserve">ank criterion </w:t>
      </w:r>
      <w:r>
        <w:rPr>
          <w:rFonts w:ascii="Arial" w:hAnsi="Arial"/>
        </w:rPr>
        <w:t xml:space="preserve">is not satisfied under nominal conditions. Moreover, the overall uncertainty for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Pr>
          <w:rFonts w:ascii="Arial" w:hAnsi="Arial"/>
        </w:rPr>
        <w:t xml:space="preserve">, taking into account test system uncertainties, is </w:t>
      </w:r>
      <w:r>
        <w:rPr>
          <w:rFonts w:ascii="Arial" w:hAnsi="Arial" w:cs="Arial"/>
        </w:rPr>
        <w:t>±0.42</w:t>
      </w:r>
      <w:r>
        <w:rPr>
          <w:rFonts w:ascii="Arial" w:hAnsi="Arial"/>
        </w:rPr>
        <w:t xml:space="preserve"> dB as calculated in step d) of the accompanying spreadsheet. So </w:t>
      </w:r>
      <w:r w:rsidRPr="00216FDD">
        <w:rPr>
          <w:rFonts w:ascii="Arial" w:hAnsi="Arial"/>
        </w:rPr>
        <w:t>uncertainties would make the test verdict unreliable</w:t>
      </w:r>
      <w:r>
        <w:rPr>
          <w:rFonts w:ascii="Arial" w:hAnsi="Arial"/>
        </w:rPr>
        <w:t xml:space="preserve">. </w:t>
      </w:r>
      <w:r w:rsidRPr="00216FDD">
        <w:rPr>
          <w:rFonts w:ascii="Arial" w:hAnsi="Arial"/>
        </w:rPr>
        <w:t>Test Tolerances therefore need to be applied.</w:t>
      </w:r>
    </w:p>
    <w:p w14:paraId="27438F60" w14:textId="77777777" w:rsidR="00CB7AED" w:rsidRPr="00A2114C" w:rsidRDefault="00CB7AED" w:rsidP="00CB7AED">
      <w:pPr>
        <w:spacing w:before="120" w:after="120"/>
        <w:jc w:val="both"/>
        <w:rPr>
          <w:rFonts w:ascii="Arial" w:hAnsi="Arial"/>
          <w:u w:val="single"/>
        </w:rPr>
      </w:pPr>
      <w:r w:rsidRPr="00A2114C">
        <w:rPr>
          <w:rFonts w:ascii="Arial" w:hAnsi="Arial"/>
          <w:u w:val="single"/>
        </w:rPr>
        <w:t>f) Parameters modified by Test Tolerances</w:t>
      </w:r>
    </w:p>
    <w:p w14:paraId="65E01F3A" w14:textId="77777777" w:rsidR="00CB7AED" w:rsidRDefault="00CB7AED" w:rsidP="00CB7AED">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621AED9A" w14:textId="77777777" w:rsidR="00CB7AED" w:rsidRDefault="00CB7AED" w:rsidP="00CB7AED">
      <w:pPr>
        <w:spacing w:after="60"/>
        <w:jc w:val="both"/>
        <w:rPr>
          <w:rFonts w:ascii="Arial" w:hAnsi="Arial"/>
        </w:rPr>
      </w:pPr>
      <w:r w:rsidRPr="00BB0F57">
        <w:rPr>
          <w:rFonts w:ascii="Arial" w:hAnsi="Arial"/>
        </w:rPr>
        <w:t xml:space="preserve">Re-derived parameters are calculated using the same methods as were used in step b). </w:t>
      </w:r>
    </w:p>
    <w:p w14:paraId="3E1A1E9D" w14:textId="2FC4D050" w:rsidR="00CB7AED" w:rsidRDefault="00CB7AED" w:rsidP="00CB7AED">
      <w:pPr>
        <w:spacing w:after="60"/>
        <w:rPr>
          <w:rFonts w:ascii="Arial" w:hAnsi="Arial"/>
        </w:rPr>
      </w:pPr>
      <w:r>
        <w:rPr>
          <w:rFonts w:ascii="Arial" w:hAnsi="Arial"/>
        </w:rPr>
        <w:t xml:space="preserve">For Cell </w:t>
      </w:r>
      <w:r w:rsidR="006B2130">
        <w:rPr>
          <w:rFonts w:ascii="Arial" w:hAnsi="Arial"/>
        </w:rPr>
        <w:t>2</w:t>
      </w:r>
      <w:r>
        <w:rPr>
          <w:rFonts w:ascii="Arial" w:hAnsi="Arial"/>
        </w:rPr>
        <w:t xml:space="preserve"> during T1,</w:t>
      </w:r>
      <w:r w:rsidRPr="00A92335">
        <w:t xml:space="preserve"> </w:t>
      </w:r>
      <w:r>
        <w:rPr>
          <w:rFonts w:ascii="Arial" w:hAnsi="Arial"/>
        </w:rPr>
        <w:t>t</w:t>
      </w:r>
      <w:r w:rsidRPr="00EF2C74">
        <w:rPr>
          <w:rFonts w:ascii="Arial" w:hAnsi="Arial"/>
        </w:rPr>
        <w:t xml:space="preserve">o ensure that a conformant UE </w:t>
      </w:r>
      <w:r w:rsidR="006B2130">
        <w:rPr>
          <w:rFonts w:ascii="Arial" w:hAnsi="Arial"/>
        </w:rPr>
        <w:t>will</w:t>
      </w:r>
      <w:r w:rsidR="006B2130" w:rsidRPr="006B2130">
        <w:rPr>
          <w:rFonts w:ascii="Arial" w:hAnsi="Arial"/>
        </w:rPr>
        <w:t xml:space="preserve"> perform intra-frequency measurements</w:t>
      </w:r>
      <w:r>
        <w:rPr>
          <w:rFonts w:ascii="Arial" w:hAnsi="Arial"/>
        </w:rPr>
        <w:t>,</w:t>
      </w:r>
      <w:r w:rsidRPr="00EF2C74">
        <w:rPr>
          <w:rFonts w:ascii="Arial" w:hAnsi="Arial"/>
        </w:rPr>
        <w:t xml:space="preserve"> </w:t>
      </w:r>
      <w:r>
        <w:rPr>
          <w:rFonts w:ascii="Arial" w:hAnsi="Arial"/>
        </w:rPr>
        <w:t xml:space="preserve">the Es/Noc of cell </w:t>
      </w:r>
      <w:r w:rsidR="006B2130">
        <w:rPr>
          <w:rFonts w:ascii="Arial" w:hAnsi="Arial"/>
        </w:rPr>
        <w:t>2</w:t>
      </w:r>
      <w:r>
        <w:rPr>
          <w:rFonts w:ascii="Arial" w:hAnsi="Arial"/>
        </w:rPr>
        <w:t xml:space="preserve"> is </w:t>
      </w:r>
      <w:r w:rsidR="006B2130" w:rsidRPr="006B2130">
        <w:rPr>
          <w:rFonts w:ascii="Arial" w:hAnsi="Arial"/>
        </w:rPr>
        <w:t>decreased by the amount sufficient to fullfil (Cell 2 Srxlev &lt; SintrasearchP)</w:t>
      </w:r>
      <w:r w:rsidRPr="00A92335">
        <w:rPr>
          <w:rFonts w:ascii="Arial" w:hAnsi="Arial"/>
        </w:rPr>
        <w:t xml:space="preserve">. </w:t>
      </w:r>
      <w:r w:rsidRPr="00B6727C">
        <w:rPr>
          <w:rFonts w:ascii="Arial" w:hAnsi="Arial"/>
        </w:rPr>
        <w:t xml:space="preserve">The actual offset required is </w:t>
      </w:r>
      <w:r w:rsidR="006B2130">
        <w:rPr>
          <w:rFonts w:ascii="Arial" w:hAnsi="Arial"/>
          <w:lang w:eastAsia="zh-CN"/>
        </w:rPr>
        <w:t>-0.55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0B153592" w14:textId="2A21FEB6" w:rsidR="00CB7AED" w:rsidRDefault="00CB7AED" w:rsidP="00CB7AED">
      <w:pPr>
        <w:spacing w:after="60"/>
        <w:rPr>
          <w:rFonts w:ascii="Arial" w:hAnsi="Arial"/>
        </w:rPr>
      </w:pPr>
      <w:r>
        <w:rPr>
          <w:rFonts w:ascii="Arial" w:hAnsi="Arial"/>
        </w:rPr>
        <w:t xml:space="preserve">For Cell </w:t>
      </w:r>
      <w:r w:rsidR="006B2130">
        <w:rPr>
          <w:rFonts w:ascii="Arial" w:hAnsi="Arial"/>
        </w:rPr>
        <w:t>1</w:t>
      </w:r>
      <w:r>
        <w:rPr>
          <w:rFonts w:ascii="Arial" w:hAnsi="Arial"/>
        </w:rPr>
        <w:t xml:space="preserve"> during T2,</w:t>
      </w:r>
      <w:r w:rsidRPr="00A15F63">
        <w:rPr>
          <w:rFonts w:ascii="Arial" w:hAnsi="Arial"/>
        </w:rPr>
        <w:t xml:space="preserve"> </w:t>
      </w:r>
      <w:r w:rsidR="006B2130">
        <w:rPr>
          <w:rFonts w:ascii="Arial" w:hAnsi="Arial"/>
        </w:rPr>
        <w:t>t</w:t>
      </w:r>
      <w:r w:rsidR="006B2130" w:rsidRPr="00EF2C74">
        <w:rPr>
          <w:rFonts w:ascii="Arial" w:hAnsi="Arial"/>
        </w:rPr>
        <w:t xml:space="preserve">o ensure that a conformant UE </w:t>
      </w:r>
      <w:r w:rsidR="006B2130">
        <w:rPr>
          <w:rFonts w:ascii="Arial" w:hAnsi="Arial"/>
        </w:rPr>
        <w:t>will</w:t>
      </w:r>
      <w:r w:rsidR="006B2130" w:rsidRPr="006B2130">
        <w:rPr>
          <w:rFonts w:ascii="Arial" w:hAnsi="Arial"/>
        </w:rPr>
        <w:t xml:space="preserve"> perform intra-frequency measurements</w:t>
      </w:r>
      <w:r w:rsidR="006B2130">
        <w:rPr>
          <w:rFonts w:ascii="Arial" w:hAnsi="Arial"/>
        </w:rPr>
        <w:t>,</w:t>
      </w:r>
      <w:r w:rsidR="006B2130" w:rsidRPr="00EF2C74">
        <w:rPr>
          <w:rFonts w:ascii="Arial" w:hAnsi="Arial"/>
        </w:rPr>
        <w:t xml:space="preserve"> </w:t>
      </w:r>
      <w:r w:rsidR="006B2130">
        <w:rPr>
          <w:rFonts w:ascii="Arial" w:hAnsi="Arial"/>
        </w:rPr>
        <w:t xml:space="preserve">the Es/Noc of cell </w:t>
      </w:r>
      <w:r w:rsidR="006B2130">
        <w:rPr>
          <w:rFonts w:ascii="Arial" w:hAnsi="Arial"/>
        </w:rPr>
        <w:t>1</w:t>
      </w:r>
      <w:r w:rsidR="006B2130">
        <w:rPr>
          <w:rFonts w:ascii="Arial" w:hAnsi="Arial"/>
        </w:rPr>
        <w:t xml:space="preserve"> is </w:t>
      </w:r>
      <w:r w:rsidR="006B2130" w:rsidRPr="006B2130">
        <w:rPr>
          <w:rFonts w:ascii="Arial" w:hAnsi="Arial"/>
        </w:rPr>
        <w:t xml:space="preserve">decreased by the amount sufficient to fullfil (Cell </w:t>
      </w:r>
      <w:r w:rsidR="006B2130">
        <w:rPr>
          <w:rFonts w:ascii="Arial" w:hAnsi="Arial"/>
        </w:rPr>
        <w:t>1</w:t>
      </w:r>
      <w:r w:rsidR="006B2130" w:rsidRPr="006B2130">
        <w:rPr>
          <w:rFonts w:ascii="Arial" w:hAnsi="Arial"/>
        </w:rPr>
        <w:t xml:space="preserve"> Srxlev &lt; SintrasearchP)</w:t>
      </w:r>
      <w:r w:rsidR="006B2130" w:rsidRPr="00A92335">
        <w:rPr>
          <w:rFonts w:ascii="Arial" w:hAnsi="Arial"/>
        </w:rPr>
        <w:t xml:space="preserve">. </w:t>
      </w:r>
      <w:r w:rsidR="006B2130" w:rsidRPr="00B6727C">
        <w:rPr>
          <w:rFonts w:ascii="Arial" w:hAnsi="Arial"/>
        </w:rPr>
        <w:t xml:space="preserve">The actual offset required is </w:t>
      </w:r>
      <w:r w:rsidR="006B2130">
        <w:rPr>
          <w:rFonts w:ascii="Arial" w:hAnsi="Arial"/>
          <w:lang w:eastAsia="zh-CN"/>
        </w:rPr>
        <w:t>-0.55</w:t>
      </w:r>
      <w:r w:rsidR="006B2130" w:rsidRPr="00FF6555">
        <w:rPr>
          <w:rFonts w:ascii="Arial" w:hAnsi="Arial"/>
        </w:rPr>
        <w:t xml:space="preserve"> dB</w:t>
      </w:r>
      <w:r w:rsidR="006B2130">
        <w:rPr>
          <w:rFonts w:ascii="Arial" w:hAnsi="Arial"/>
        </w:rPr>
        <w:t>.</w:t>
      </w:r>
      <w:r w:rsidR="006B2130" w:rsidRPr="00A92335">
        <w:rPr>
          <w:rFonts w:ascii="Arial" w:hAnsi="Arial"/>
        </w:rPr>
        <w:t xml:space="preserve"> </w:t>
      </w:r>
      <w:r w:rsidR="006B2130">
        <w:rPr>
          <w:rFonts w:ascii="Arial" w:hAnsi="Arial"/>
        </w:rPr>
        <w:t>This value is</w:t>
      </w:r>
      <w:r w:rsidR="006B2130" w:rsidRPr="00FF6555">
        <w:rPr>
          <w:rFonts w:ascii="Arial" w:hAnsi="Arial"/>
        </w:rPr>
        <w:t xml:space="preserve"> found empirically by observing the minimum/maximum parameter values in step g)</w:t>
      </w:r>
      <w:r w:rsidR="006B2130">
        <w:rPr>
          <w:rFonts w:ascii="Arial" w:hAnsi="Arial"/>
        </w:rPr>
        <w:t>.</w:t>
      </w:r>
    </w:p>
    <w:p w14:paraId="753554CB" w14:textId="07D690F6" w:rsidR="006B2130" w:rsidRDefault="006B2130" w:rsidP="00CB7AED">
      <w:pPr>
        <w:spacing w:after="60"/>
        <w:rPr>
          <w:rFonts w:ascii="Arial" w:hAnsi="Arial"/>
        </w:rPr>
      </w:pPr>
      <w:r>
        <w:rPr>
          <w:rFonts w:ascii="Arial" w:hAnsi="Arial"/>
        </w:rPr>
        <w:t xml:space="preserve">To ensure </w:t>
      </w:r>
      <w:r w:rsidRPr="006B2130">
        <w:rPr>
          <w:rFonts w:ascii="Arial" w:hAnsi="Arial"/>
        </w:rPr>
        <w:t>Rn – Rs ≥ 4dB</w:t>
      </w:r>
      <w:r>
        <w:rPr>
          <w:rFonts w:ascii="Arial" w:hAnsi="Arial"/>
        </w:rPr>
        <w:t xml:space="preserve">, </w:t>
      </w:r>
      <w:r w:rsidRPr="006B2130">
        <w:rPr>
          <w:rFonts w:ascii="Arial" w:hAnsi="Arial"/>
        </w:rPr>
        <w:t>Qoffsets, n</w:t>
      </w:r>
      <w:r>
        <w:rPr>
          <w:rFonts w:ascii="Arial" w:hAnsi="Arial"/>
        </w:rPr>
        <w:t xml:space="preserve"> is decreased by 2dB.</w:t>
      </w:r>
    </w:p>
    <w:p w14:paraId="47B4CEEC" w14:textId="4371E983" w:rsidR="00CB7AED" w:rsidRDefault="00CB7AED" w:rsidP="00CB7AED">
      <w:pPr>
        <w:spacing w:after="60"/>
        <w:rPr>
          <w:rFonts w:ascii="Arial" w:hAnsi="Arial"/>
        </w:rPr>
      </w:pPr>
      <w:r>
        <w:rPr>
          <w:rFonts w:ascii="Arial" w:hAnsi="Arial"/>
        </w:rPr>
        <w:t xml:space="preserve">To ensure low mobility criterion is satisfied during T1 and T2, </w:t>
      </w:r>
      <w:r w:rsidRPr="00CF3BC3">
        <w:rPr>
          <w:rFonts w:ascii="Arial" w:hAnsi="Arial"/>
        </w:rPr>
        <w:t>S</w:t>
      </w:r>
      <w:r w:rsidRPr="00CF3BC3">
        <w:rPr>
          <w:rFonts w:ascii="Arial" w:hAnsi="Arial"/>
          <w:vertAlign w:val="subscript"/>
        </w:rPr>
        <w:t>SearchDeltaP</w:t>
      </w:r>
      <w:r>
        <w:rPr>
          <w:rFonts w:ascii="Arial" w:hAnsi="Arial"/>
        </w:rPr>
        <w:t xml:space="preserve"> is increased by 3dB since </w:t>
      </w:r>
      <w:r w:rsidRPr="00CF3BC3">
        <w:rPr>
          <w:rFonts w:ascii="Arial" w:hAnsi="Arial"/>
        </w:rPr>
        <w:t>S</w:t>
      </w:r>
      <w:r w:rsidRPr="00CF3BC3">
        <w:rPr>
          <w:rFonts w:ascii="Arial" w:hAnsi="Arial"/>
          <w:vertAlign w:val="subscript"/>
        </w:rPr>
        <w:t>SearchDeltaP</w:t>
      </w:r>
      <w:r>
        <w:rPr>
          <w:rFonts w:ascii="Arial" w:hAnsi="Arial"/>
        </w:rPr>
        <w:t xml:space="preserve"> can only be chosen from {3,6,9,12,15} according to 38.331</w:t>
      </w:r>
    </w:p>
    <w:p w14:paraId="041810B3" w14:textId="2A4548CB" w:rsidR="00CB7AED" w:rsidRDefault="00CB7AED" w:rsidP="00CB7AED">
      <w:pPr>
        <w:spacing w:after="60"/>
        <w:rPr>
          <w:rFonts w:ascii="Arial" w:hAnsi="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07A3345" w14:textId="77777777" w:rsidR="00B1377F" w:rsidRPr="000C3F6F" w:rsidRDefault="00B1377F" w:rsidP="00B1377F">
      <w:pPr>
        <w:spacing w:before="120" w:after="120"/>
        <w:jc w:val="both"/>
        <w:rPr>
          <w:rFonts w:ascii="Arial" w:hAnsi="Arial"/>
          <w:u w:val="single"/>
        </w:rPr>
      </w:pPr>
      <w:r w:rsidRPr="000C3F6F">
        <w:rPr>
          <w:rFonts w:ascii="Arial" w:hAnsi="Arial"/>
          <w:u w:val="single"/>
        </w:rPr>
        <w:t>g) Check controlled parameters Min/Max</w:t>
      </w:r>
    </w:p>
    <w:p w14:paraId="7B0DC4CA" w14:textId="77777777" w:rsidR="00B1377F" w:rsidRPr="000C3F6F" w:rsidRDefault="00B1377F" w:rsidP="00B1377F">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5A437AB5" w14:textId="77777777" w:rsidR="00B1377F" w:rsidRPr="00996475" w:rsidRDefault="00B1377F" w:rsidP="00B1377F">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9C75F5F" w14:textId="77777777" w:rsidR="00B1377F" w:rsidRPr="00B1377F" w:rsidRDefault="00B1377F" w:rsidP="00B1377F">
      <w:pPr>
        <w:jc w:val="both"/>
        <w:rPr>
          <w:rFonts w:ascii="Arial" w:hAnsi="Arial"/>
          <w:color w:val="FF0000"/>
        </w:rPr>
      </w:pPr>
      <w:r w:rsidRPr="00564CAC">
        <w:rPr>
          <w:rFonts w:ascii="Arial" w:hAnsi="Arial"/>
        </w:rPr>
        <w:t>With the uncertainty values and test tolerances proposed, all the requirements are met.</w:t>
      </w:r>
    </w:p>
    <w:p w14:paraId="20A2B5C0" w14:textId="77777777" w:rsidR="00B1377F" w:rsidRPr="0067018F" w:rsidRDefault="00B1377F" w:rsidP="00B1377F">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D23525B" w14:textId="77777777" w:rsidR="00B1377F" w:rsidRDefault="00B1377F" w:rsidP="00B1377F">
      <w:pPr>
        <w:jc w:val="both"/>
        <w:rPr>
          <w:rFonts w:ascii="Arial" w:hAnsi="Arial"/>
        </w:rPr>
      </w:pPr>
      <w:r w:rsidRPr="00806797">
        <w:rPr>
          <w:rFonts w:ascii="Arial" w:hAnsi="Arial"/>
        </w:rPr>
        <w:t xml:space="preserve">TS 38.533 </w:t>
      </w:r>
      <w:r w:rsidRPr="00AA172D">
        <w:rPr>
          <w:rFonts w:ascii="Arial" w:hAnsi="Arial"/>
        </w:rPr>
        <w:t xml:space="preserve">test case </w:t>
      </w:r>
      <w:r>
        <w:rPr>
          <w:rFonts w:ascii="Arial" w:hAnsi="Arial"/>
        </w:rPr>
        <w:t>16.1.2.5</w:t>
      </w:r>
      <w:r w:rsidRPr="00AA172D">
        <w:rPr>
          <w:rFonts w:ascii="Arial" w:hAnsi="Arial"/>
        </w:rPr>
        <w:t xml:space="preserve"> also contains</w:t>
      </w:r>
      <w:r w:rsidRPr="00806797">
        <w:rPr>
          <w:rFonts w:ascii="Arial" w:hAnsi="Arial"/>
        </w:rPr>
        <w:t xml:space="preserve"> configurations with different subcarrier spacing and different channel bandwidths. As the calculations use different values, a separate spreadsheet tab is provided.</w:t>
      </w:r>
      <w:r>
        <w:rPr>
          <w:rFonts w:ascii="Arial" w:hAnsi="Arial"/>
        </w:rPr>
        <w:t xml:space="preserve"> The following parameters are changed:</w:t>
      </w:r>
    </w:p>
    <w:p w14:paraId="6F1B2B19" w14:textId="77777777" w:rsidR="00B1377F" w:rsidRDefault="00B1377F" w:rsidP="00B1377F">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14:paraId="00514736" w14:textId="77777777" w:rsidR="00B1377F" w:rsidRPr="00531335" w:rsidRDefault="00B1377F" w:rsidP="00B1377F">
      <w:pPr>
        <w:numPr>
          <w:ilvl w:val="0"/>
          <w:numId w:val="16"/>
        </w:numPr>
        <w:jc w:val="both"/>
        <w:rPr>
          <w:rFonts w:ascii="Arial" w:hAnsi="Arial" w:cs="Arial"/>
        </w:rPr>
      </w:pPr>
      <w:r>
        <w:rPr>
          <w:rFonts w:ascii="Arial" w:hAnsi="Arial" w:cs="Arial"/>
        </w:rPr>
        <w:t>Channel bandwidth, section a)</w:t>
      </w:r>
    </w:p>
    <w:p w14:paraId="49259019" w14:textId="77777777" w:rsidR="00B1377F" w:rsidRDefault="00B1377F" w:rsidP="00B1377F">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14:paraId="4115F2BD" w14:textId="77777777" w:rsidR="00B1377F" w:rsidRDefault="00B1377F" w:rsidP="00B1377F">
      <w:pPr>
        <w:numPr>
          <w:ilvl w:val="0"/>
          <w:numId w:val="16"/>
        </w:numPr>
        <w:jc w:val="both"/>
        <w:rPr>
          <w:rFonts w:ascii="Arial" w:hAnsi="Arial" w:cs="Arial"/>
        </w:rPr>
      </w:pPr>
      <w:r w:rsidRPr="00A644BC">
        <w:rPr>
          <w:rFonts w:ascii="Arial" w:hAnsi="Arial" w:cs="Arial"/>
        </w:rPr>
        <w:t>Qrxlevmin</w:t>
      </w:r>
      <w:r>
        <w:rPr>
          <w:rFonts w:ascii="Arial" w:eastAsiaTheme="minorEastAsia" w:hAnsi="Arial" w:cs="Arial" w:hint="eastAsia"/>
          <w:lang w:eastAsia="zh-CN"/>
        </w:rPr>
        <w:t>,</w:t>
      </w:r>
      <w:r>
        <w:rPr>
          <w:rFonts w:ascii="Arial" w:eastAsiaTheme="minorEastAsia" w:hAnsi="Arial" w:cs="Arial"/>
          <w:lang w:eastAsia="zh-CN"/>
        </w:rPr>
        <w:t xml:space="preserve"> </w:t>
      </w:r>
      <w:r>
        <w:rPr>
          <w:rFonts w:ascii="Arial" w:hAnsi="Arial" w:cs="Arial"/>
        </w:rPr>
        <w:t>section a)</w:t>
      </w:r>
    </w:p>
    <w:p w14:paraId="020E14DB" w14:textId="77777777" w:rsidR="00B1377F" w:rsidRPr="009B2E61" w:rsidRDefault="00B1377F" w:rsidP="00B1377F">
      <w:pPr>
        <w:numPr>
          <w:ilvl w:val="0"/>
          <w:numId w:val="16"/>
        </w:numPr>
        <w:jc w:val="both"/>
        <w:rPr>
          <w:rFonts w:ascii="Arial" w:hAnsi="Arial" w:cs="Arial"/>
        </w:rPr>
      </w:pPr>
      <w:r w:rsidRPr="009B2E61">
        <w:rPr>
          <w:rFonts w:ascii="Arial" w:hAnsi="Arial" w:cs="Arial"/>
        </w:rPr>
        <w:t>SSB_RP minimum requirement, section g) and associated Source/Reference</w:t>
      </w:r>
    </w:p>
    <w:sectPr w:rsidR="00B1377F" w:rsidRPr="009B2E61"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8FE6D" w14:textId="77777777" w:rsidR="00846009" w:rsidRPr="00D94B24" w:rsidRDefault="00846009" w:rsidP="00D24C15">
      <w:pPr>
        <w:spacing w:after="0"/>
      </w:pPr>
      <w:r>
        <w:separator/>
      </w:r>
    </w:p>
  </w:endnote>
  <w:endnote w:type="continuationSeparator" w:id="0">
    <w:p w14:paraId="05A8FE6E" w14:textId="77777777" w:rsidR="00846009" w:rsidRPr="00D94B24" w:rsidRDefault="00846009"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8FE6B" w14:textId="77777777" w:rsidR="00846009" w:rsidRPr="00D94B24" w:rsidRDefault="00846009" w:rsidP="00D24C15">
      <w:pPr>
        <w:spacing w:after="0"/>
      </w:pPr>
      <w:r>
        <w:separator/>
      </w:r>
    </w:p>
  </w:footnote>
  <w:footnote w:type="continuationSeparator" w:id="0">
    <w:p w14:paraId="05A8FE6C" w14:textId="77777777" w:rsidR="00846009" w:rsidRPr="00D94B24" w:rsidRDefault="00846009"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0B8A"/>
    <w:multiLevelType w:val="hybridMultilevel"/>
    <w:tmpl w:val="63AC4F08"/>
    <w:lvl w:ilvl="0" w:tplc="9E1ADA8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A3328"/>
    <w:multiLevelType w:val="hybridMultilevel"/>
    <w:tmpl w:val="6F86F2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C25A05"/>
    <w:multiLevelType w:val="hybridMultilevel"/>
    <w:tmpl w:val="202E10C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75392336">
    <w:abstractNumId w:val="14"/>
  </w:num>
  <w:num w:numId="2" w16cid:durableId="1863979001">
    <w:abstractNumId w:val="1"/>
  </w:num>
  <w:num w:numId="3" w16cid:durableId="1943877623">
    <w:abstractNumId w:val="19"/>
  </w:num>
  <w:num w:numId="4" w16cid:durableId="349917095">
    <w:abstractNumId w:val="20"/>
  </w:num>
  <w:num w:numId="5" w16cid:durableId="68970297">
    <w:abstractNumId w:val="13"/>
  </w:num>
  <w:num w:numId="6" w16cid:durableId="1590649664">
    <w:abstractNumId w:val="15"/>
  </w:num>
  <w:num w:numId="7" w16cid:durableId="1823351751">
    <w:abstractNumId w:val="11"/>
  </w:num>
  <w:num w:numId="8" w16cid:durableId="1485509875">
    <w:abstractNumId w:val="4"/>
  </w:num>
  <w:num w:numId="9" w16cid:durableId="248392086">
    <w:abstractNumId w:val="18"/>
  </w:num>
  <w:num w:numId="10" w16cid:durableId="9184043">
    <w:abstractNumId w:val="12"/>
  </w:num>
  <w:num w:numId="11" w16cid:durableId="1625427464">
    <w:abstractNumId w:val="9"/>
  </w:num>
  <w:num w:numId="12" w16cid:durableId="505629441">
    <w:abstractNumId w:val="6"/>
  </w:num>
  <w:num w:numId="13" w16cid:durableId="521406897">
    <w:abstractNumId w:val="7"/>
  </w:num>
  <w:num w:numId="14" w16cid:durableId="1674990580">
    <w:abstractNumId w:val="10"/>
  </w:num>
  <w:num w:numId="15" w16cid:durableId="431361723">
    <w:abstractNumId w:val="16"/>
  </w:num>
  <w:num w:numId="16" w16cid:durableId="1122848513">
    <w:abstractNumId w:val="2"/>
  </w:num>
  <w:num w:numId="17" w16cid:durableId="1717974079">
    <w:abstractNumId w:val="11"/>
  </w:num>
  <w:num w:numId="18" w16cid:durableId="951859290">
    <w:abstractNumId w:val="3"/>
  </w:num>
  <w:num w:numId="19" w16cid:durableId="1891841715">
    <w:abstractNumId w:val="5"/>
  </w:num>
  <w:num w:numId="20" w16cid:durableId="1041594754">
    <w:abstractNumId w:val="17"/>
  </w:num>
  <w:num w:numId="21" w16cid:durableId="1171290419">
    <w:abstractNumId w:val="8"/>
  </w:num>
  <w:num w:numId="22" w16cid:durableId="405105605">
    <w:abstractNumId w:val="0"/>
  </w:num>
  <w:num w:numId="23" w16cid:durableId="6366890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1C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47EEB"/>
    <w:rsid w:val="000518C2"/>
    <w:rsid w:val="00052050"/>
    <w:rsid w:val="000531BB"/>
    <w:rsid w:val="00054E11"/>
    <w:rsid w:val="00055216"/>
    <w:rsid w:val="00056B4D"/>
    <w:rsid w:val="0006085A"/>
    <w:rsid w:val="00061406"/>
    <w:rsid w:val="00063A4F"/>
    <w:rsid w:val="00064B74"/>
    <w:rsid w:val="00066E05"/>
    <w:rsid w:val="00071BF6"/>
    <w:rsid w:val="000740C5"/>
    <w:rsid w:val="000743A9"/>
    <w:rsid w:val="0007613B"/>
    <w:rsid w:val="00076942"/>
    <w:rsid w:val="0008323B"/>
    <w:rsid w:val="00083E59"/>
    <w:rsid w:val="0008482B"/>
    <w:rsid w:val="00085E43"/>
    <w:rsid w:val="0008681D"/>
    <w:rsid w:val="00091741"/>
    <w:rsid w:val="000A62B5"/>
    <w:rsid w:val="000A6A79"/>
    <w:rsid w:val="000B4027"/>
    <w:rsid w:val="000B5C03"/>
    <w:rsid w:val="000B76B5"/>
    <w:rsid w:val="000C157A"/>
    <w:rsid w:val="000C3547"/>
    <w:rsid w:val="000C3F6F"/>
    <w:rsid w:val="000C6FA9"/>
    <w:rsid w:val="000D0B8D"/>
    <w:rsid w:val="000D1538"/>
    <w:rsid w:val="000E0E24"/>
    <w:rsid w:val="000E236C"/>
    <w:rsid w:val="000E7EFC"/>
    <w:rsid w:val="000F455C"/>
    <w:rsid w:val="000F541A"/>
    <w:rsid w:val="000F6F4F"/>
    <w:rsid w:val="001025C2"/>
    <w:rsid w:val="001052C8"/>
    <w:rsid w:val="00105FE0"/>
    <w:rsid w:val="00114922"/>
    <w:rsid w:val="00117AEA"/>
    <w:rsid w:val="0012514F"/>
    <w:rsid w:val="0013034B"/>
    <w:rsid w:val="00134431"/>
    <w:rsid w:val="001349DF"/>
    <w:rsid w:val="00136716"/>
    <w:rsid w:val="00137E24"/>
    <w:rsid w:val="0014077A"/>
    <w:rsid w:val="001434B7"/>
    <w:rsid w:val="00147B09"/>
    <w:rsid w:val="00151703"/>
    <w:rsid w:val="00156AB3"/>
    <w:rsid w:val="001621FC"/>
    <w:rsid w:val="0016397C"/>
    <w:rsid w:val="00165DF9"/>
    <w:rsid w:val="00172702"/>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62FD"/>
    <w:rsid w:val="001A751B"/>
    <w:rsid w:val="001B0C3D"/>
    <w:rsid w:val="001B0E00"/>
    <w:rsid w:val="001B37AF"/>
    <w:rsid w:val="001B7EAB"/>
    <w:rsid w:val="001C1D0B"/>
    <w:rsid w:val="001C46AB"/>
    <w:rsid w:val="001C5F01"/>
    <w:rsid w:val="001C5F3F"/>
    <w:rsid w:val="001D0582"/>
    <w:rsid w:val="001D20FA"/>
    <w:rsid w:val="001D439D"/>
    <w:rsid w:val="001D4875"/>
    <w:rsid w:val="001D6EEA"/>
    <w:rsid w:val="001E3329"/>
    <w:rsid w:val="001E366F"/>
    <w:rsid w:val="001E7B37"/>
    <w:rsid w:val="001E7DC3"/>
    <w:rsid w:val="001F40AB"/>
    <w:rsid w:val="001F590F"/>
    <w:rsid w:val="001F5E74"/>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21"/>
    <w:rsid w:val="002651F7"/>
    <w:rsid w:val="00265DC0"/>
    <w:rsid w:val="00266BF0"/>
    <w:rsid w:val="00272004"/>
    <w:rsid w:val="002810E9"/>
    <w:rsid w:val="00285BFE"/>
    <w:rsid w:val="002925E1"/>
    <w:rsid w:val="002937C2"/>
    <w:rsid w:val="00294BD7"/>
    <w:rsid w:val="00296058"/>
    <w:rsid w:val="002A5953"/>
    <w:rsid w:val="002A64E7"/>
    <w:rsid w:val="002A6CA3"/>
    <w:rsid w:val="002B4A2F"/>
    <w:rsid w:val="002B4F56"/>
    <w:rsid w:val="002B5796"/>
    <w:rsid w:val="002B7ABA"/>
    <w:rsid w:val="002C3058"/>
    <w:rsid w:val="002C446A"/>
    <w:rsid w:val="002C4D8C"/>
    <w:rsid w:val="002C5650"/>
    <w:rsid w:val="002D20D7"/>
    <w:rsid w:val="002D218D"/>
    <w:rsid w:val="002D3278"/>
    <w:rsid w:val="002D5A80"/>
    <w:rsid w:val="002D5F5E"/>
    <w:rsid w:val="002E28A6"/>
    <w:rsid w:val="002F14A0"/>
    <w:rsid w:val="002F704B"/>
    <w:rsid w:val="0030272E"/>
    <w:rsid w:val="0031107C"/>
    <w:rsid w:val="0031162B"/>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612D5"/>
    <w:rsid w:val="003617B5"/>
    <w:rsid w:val="003654FA"/>
    <w:rsid w:val="003668BA"/>
    <w:rsid w:val="00374BA5"/>
    <w:rsid w:val="00374DDA"/>
    <w:rsid w:val="00375040"/>
    <w:rsid w:val="0037714C"/>
    <w:rsid w:val="00380E63"/>
    <w:rsid w:val="00385039"/>
    <w:rsid w:val="00385955"/>
    <w:rsid w:val="00385D18"/>
    <w:rsid w:val="0038601A"/>
    <w:rsid w:val="00391380"/>
    <w:rsid w:val="00394149"/>
    <w:rsid w:val="00395480"/>
    <w:rsid w:val="00396517"/>
    <w:rsid w:val="003973E1"/>
    <w:rsid w:val="003A03AD"/>
    <w:rsid w:val="003A6BF8"/>
    <w:rsid w:val="003B1A76"/>
    <w:rsid w:val="003B515A"/>
    <w:rsid w:val="003B69D8"/>
    <w:rsid w:val="003B6C88"/>
    <w:rsid w:val="003B7096"/>
    <w:rsid w:val="003C0D39"/>
    <w:rsid w:val="003C1C44"/>
    <w:rsid w:val="003C73F4"/>
    <w:rsid w:val="003D1B28"/>
    <w:rsid w:val="003D2F3A"/>
    <w:rsid w:val="003E09EA"/>
    <w:rsid w:val="003E0B9A"/>
    <w:rsid w:val="003E4A41"/>
    <w:rsid w:val="003F1628"/>
    <w:rsid w:val="003F1C0A"/>
    <w:rsid w:val="003F236C"/>
    <w:rsid w:val="003F49F8"/>
    <w:rsid w:val="003F4A2C"/>
    <w:rsid w:val="003F7930"/>
    <w:rsid w:val="00407497"/>
    <w:rsid w:val="004108E8"/>
    <w:rsid w:val="00411BF5"/>
    <w:rsid w:val="00416A68"/>
    <w:rsid w:val="00416FBC"/>
    <w:rsid w:val="00417D98"/>
    <w:rsid w:val="00417F71"/>
    <w:rsid w:val="00421E1D"/>
    <w:rsid w:val="00422D21"/>
    <w:rsid w:val="0042466D"/>
    <w:rsid w:val="0043119F"/>
    <w:rsid w:val="004317F2"/>
    <w:rsid w:val="00431CA4"/>
    <w:rsid w:val="00444E69"/>
    <w:rsid w:val="0045128D"/>
    <w:rsid w:val="00453F69"/>
    <w:rsid w:val="004561C9"/>
    <w:rsid w:val="0045739B"/>
    <w:rsid w:val="00462B27"/>
    <w:rsid w:val="00465E38"/>
    <w:rsid w:val="0046698E"/>
    <w:rsid w:val="0046714A"/>
    <w:rsid w:val="00477926"/>
    <w:rsid w:val="00482347"/>
    <w:rsid w:val="00486EE3"/>
    <w:rsid w:val="00490424"/>
    <w:rsid w:val="004918C7"/>
    <w:rsid w:val="00494514"/>
    <w:rsid w:val="00497EC4"/>
    <w:rsid w:val="004A5BDA"/>
    <w:rsid w:val="004A754A"/>
    <w:rsid w:val="004B0C3E"/>
    <w:rsid w:val="004B1D49"/>
    <w:rsid w:val="004B4D03"/>
    <w:rsid w:val="004C3B8C"/>
    <w:rsid w:val="004C4A4C"/>
    <w:rsid w:val="004D3823"/>
    <w:rsid w:val="004D3949"/>
    <w:rsid w:val="004D651E"/>
    <w:rsid w:val="004E3F6C"/>
    <w:rsid w:val="004E406B"/>
    <w:rsid w:val="004E4F0A"/>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4187B"/>
    <w:rsid w:val="005429E3"/>
    <w:rsid w:val="00543850"/>
    <w:rsid w:val="00546B7F"/>
    <w:rsid w:val="00550992"/>
    <w:rsid w:val="0055287D"/>
    <w:rsid w:val="00553DDF"/>
    <w:rsid w:val="00560305"/>
    <w:rsid w:val="0056482D"/>
    <w:rsid w:val="00564CAC"/>
    <w:rsid w:val="005674A8"/>
    <w:rsid w:val="00567806"/>
    <w:rsid w:val="00570AE3"/>
    <w:rsid w:val="0057214A"/>
    <w:rsid w:val="005726C8"/>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5F7AE6"/>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46DC"/>
    <w:rsid w:val="00676747"/>
    <w:rsid w:val="00680EAD"/>
    <w:rsid w:val="006815DE"/>
    <w:rsid w:val="00682223"/>
    <w:rsid w:val="006839A5"/>
    <w:rsid w:val="006840B0"/>
    <w:rsid w:val="00692353"/>
    <w:rsid w:val="00695F98"/>
    <w:rsid w:val="00697C98"/>
    <w:rsid w:val="006A5E69"/>
    <w:rsid w:val="006A61F9"/>
    <w:rsid w:val="006A6F6C"/>
    <w:rsid w:val="006B106C"/>
    <w:rsid w:val="006B2130"/>
    <w:rsid w:val="006C02F2"/>
    <w:rsid w:val="006C0B5B"/>
    <w:rsid w:val="006C49C5"/>
    <w:rsid w:val="006C6DD7"/>
    <w:rsid w:val="006C796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2F1E"/>
    <w:rsid w:val="00796414"/>
    <w:rsid w:val="007A2182"/>
    <w:rsid w:val="007A26A9"/>
    <w:rsid w:val="007A5E0D"/>
    <w:rsid w:val="007B01F5"/>
    <w:rsid w:val="007B0B21"/>
    <w:rsid w:val="007B306F"/>
    <w:rsid w:val="007B4964"/>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259A"/>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009"/>
    <w:rsid w:val="00846DEF"/>
    <w:rsid w:val="0085520E"/>
    <w:rsid w:val="00855C63"/>
    <w:rsid w:val="0087059C"/>
    <w:rsid w:val="008775D8"/>
    <w:rsid w:val="00895190"/>
    <w:rsid w:val="008A1A90"/>
    <w:rsid w:val="008A3721"/>
    <w:rsid w:val="008B11C4"/>
    <w:rsid w:val="008B43BE"/>
    <w:rsid w:val="008B75C6"/>
    <w:rsid w:val="008C59C6"/>
    <w:rsid w:val="008C704F"/>
    <w:rsid w:val="008D63F7"/>
    <w:rsid w:val="008E058F"/>
    <w:rsid w:val="008E1740"/>
    <w:rsid w:val="008E31C1"/>
    <w:rsid w:val="008F0926"/>
    <w:rsid w:val="008F644E"/>
    <w:rsid w:val="00902E1F"/>
    <w:rsid w:val="00906EB3"/>
    <w:rsid w:val="00912850"/>
    <w:rsid w:val="00912D3C"/>
    <w:rsid w:val="00913C5D"/>
    <w:rsid w:val="009215B9"/>
    <w:rsid w:val="00924290"/>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96B33"/>
    <w:rsid w:val="009A0FC8"/>
    <w:rsid w:val="009A25B6"/>
    <w:rsid w:val="009A367D"/>
    <w:rsid w:val="009A3CF1"/>
    <w:rsid w:val="009A7A86"/>
    <w:rsid w:val="009B2E61"/>
    <w:rsid w:val="009B7894"/>
    <w:rsid w:val="009B7B03"/>
    <w:rsid w:val="009D4778"/>
    <w:rsid w:val="009E7F97"/>
    <w:rsid w:val="009F097E"/>
    <w:rsid w:val="009F2C48"/>
    <w:rsid w:val="009F583A"/>
    <w:rsid w:val="00A0317E"/>
    <w:rsid w:val="00A03992"/>
    <w:rsid w:val="00A05645"/>
    <w:rsid w:val="00A07444"/>
    <w:rsid w:val="00A07CAC"/>
    <w:rsid w:val="00A1046A"/>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4092"/>
    <w:rsid w:val="00A558A6"/>
    <w:rsid w:val="00A56177"/>
    <w:rsid w:val="00A562DD"/>
    <w:rsid w:val="00A60868"/>
    <w:rsid w:val="00A60D3E"/>
    <w:rsid w:val="00A61D5A"/>
    <w:rsid w:val="00A644BC"/>
    <w:rsid w:val="00A648F2"/>
    <w:rsid w:val="00A676E3"/>
    <w:rsid w:val="00A733C0"/>
    <w:rsid w:val="00A737EC"/>
    <w:rsid w:val="00A75358"/>
    <w:rsid w:val="00A80AA8"/>
    <w:rsid w:val="00A80E99"/>
    <w:rsid w:val="00A819FE"/>
    <w:rsid w:val="00A83ED6"/>
    <w:rsid w:val="00A87B59"/>
    <w:rsid w:val="00A91FEE"/>
    <w:rsid w:val="00A93875"/>
    <w:rsid w:val="00A976BC"/>
    <w:rsid w:val="00AA172D"/>
    <w:rsid w:val="00AB16A1"/>
    <w:rsid w:val="00AB4EA3"/>
    <w:rsid w:val="00AC0513"/>
    <w:rsid w:val="00AC577E"/>
    <w:rsid w:val="00AC5ABC"/>
    <w:rsid w:val="00AC5D45"/>
    <w:rsid w:val="00AC6E4B"/>
    <w:rsid w:val="00AD27D4"/>
    <w:rsid w:val="00AD4000"/>
    <w:rsid w:val="00AD4124"/>
    <w:rsid w:val="00AD4D96"/>
    <w:rsid w:val="00AD7616"/>
    <w:rsid w:val="00AE1331"/>
    <w:rsid w:val="00AE1601"/>
    <w:rsid w:val="00AE6916"/>
    <w:rsid w:val="00AF01D6"/>
    <w:rsid w:val="00AF1701"/>
    <w:rsid w:val="00AF4062"/>
    <w:rsid w:val="00AF49FB"/>
    <w:rsid w:val="00B01B9B"/>
    <w:rsid w:val="00B01C9D"/>
    <w:rsid w:val="00B0217E"/>
    <w:rsid w:val="00B04BF5"/>
    <w:rsid w:val="00B06F7E"/>
    <w:rsid w:val="00B07EAB"/>
    <w:rsid w:val="00B133E2"/>
    <w:rsid w:val="00B1377F"/>
    <w:rsid w:val="00B209BF"/>
    <w:rsid w:val="00B20FB3"/>
    <w:rsid w:val="00B26E64"/>
    <w:rsid w:val="00B35C58"/>
    <w:rsid w:val="00B3758E"/>
    <w:rsid w:val="00B4030C"/>
    <w:rsid w:val="00B41DFD"/>
    <w:rsid w:val="00B43872"/>
    <w:rsid w:val="00B43C46"/>
    <w:rsid w:val="00B44303"/>
    <w:rsid w:val="00B457C4"/>
    <w:rsid w:val="00B50578"/>
    <w:rsid w:val="00B5068E"/>
    <w:rsid w:val="00B52253"/>
    <w:rsid w:val="00B523CA"/>
    <w:rsid w:val="00B5402D"/>
    <w:rsid w:val="00B545CD"/>
    <w:rsid w:val="00B614A5"/>
    <w:rsid w:val="00B7313B"/>
    <w:rsid w:val="00B803F8"/>
    <w:rsid w:val="00B80846"/>
    <w:rsid w:val="00B82A77"/>
    <w:rsid w:val="00B82CE8"/>
    <w:rsid w:val="00B83461"/>
    <w:rsid w:val="00B85448"/>
    <w:rsid w:val="00B85F12"/>
    <w:rsid w:val="00B93A97"/>
    <w:rsid w:val="00B93D5D"/>
    <w:rsid w:val="00B9472D"/>
    <w:rsid w:val="00B9476F"/>
    <w:rsid w:val="00B952AB"/>
    <w:rsid w:val="00B960A8"/>
    <w:rsid w:val="00BA04ED"/>
    <w:rsid w:val="00BA486F"/>
    <w:rsid w:val="00BA56AE"/>
    <w:rsid w:val="00BA6C38"/>
    <w:rsid w:val="00BB0F57"/>
    <w:rsid w:val="00BB2DFB"/>
    <w:rsid w:val="00BB51ED"/>
    <w:rsid w:val="00BB5203"/>
    <w:rsid w:val="00BC2E66"/>
    <w:rsid w:val="00BC3D8E"/>
    <w:rsid w:val="00BC4995"/>
    <w:rsid w:val="00BC4E01"/>
    <w:rsid w:val="00BD4419"/>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579AD"/>
    <w:rsid w:val="00C63FEB"/>
    <w:rsid w:val="00C64F22"/>
    <w:rsid w:val="00C712DF"/>
    <w:rsid w:val="00C71B0E"/>
    <w:rsid w:val="00C737C5"/>
    <w:rsid w:val="00C741E7"/>
    <w:rsid w:val="00C7569A"/>
    <w:rsid w:val="00C77A07"/>
    <w:rsid w:val="00C82C54"/>
    <w:rsid w:val="00C85550"/>
    <w:rsid w:val="00C86554"/>
    <w:rsid w:val="00C86C9C"/>
    <w:rsid w:val="00C910A9"/>
    <w:rsid w:val="00C97013"/>
    <w:rsid w:val="00CA0A0E"/>
    <w:rsid w:val="00CA0C0B"/>
    <w:rsid w:val="00CA4AEA"/>
    <w:rsid w:val="00CA75A5"/>
    <w:rsid w:val="00CB3739"/>
    <w:rsid w:val="00CB396B"/>
    <w:rsid w:val="00CB6540"/>
    <w:rsid w:val="00CB7AED"/>
    <w:rsid w:val="00CC016A"/>
    <w:rsid w:val="00CC1C11"/>
    <w:rsid w:val="00CC289C"/>
    <w:rsid w:val="00CC322A"/>
    <w:rsid w:val="00CC7738"/>
    <w:rsid w:val="00CD17AD"/>
    <w:rsid w:val="00CD1A82"/>
    <w:rsid w:val="00CD42CF"/>
    <w:rsid w:val="00CD57F9"/>
    <w:rsid w:val="00CD5B67"/>
    <w:rsid w:val="00CD798D"/>
    <w:rsid w:val="00CE323D"/>
    <w:rsid w:val="00CE7435"/>
    <w:rsid w:val="00CE761C"/>
    <w:rsid w:val="00CF3BC3"/>
    <w:rsid w:val="00CF496E"/>
    <w:rsid w:val="00CF603D"/>
    <w:rsid w:val="00CF774E"/>
    <w:rsid w:val="00D00618"/>
    <w:rsid w:val="00D10FAB"/>
    <w:rsid w:val="00D12FA1"/>
    <w:rsid w:val="00D158FF"/>
    <w:rsid w:val="00D162FC"/>
    <w:rsid w:val="00D24C15"/>
    <w:rsid w:val="00D30406"/>
    <w:rsid w:val="00D31D62"/>
    <w:rsid w:val="00D35D66"/>
    <w:rsid w:val="00D53369"/>
    <w:rsid w:val="00D55BCC"/>
    <w:rsid w:val="00D648E4"/>
    <w:rsid w:val="00D70741"/>
    <w:rsid w:val="00D72705"/>
    <w:rsid w:val="00D72CC7"/>
    <w:rsid w:val="00D7315D"/>
    <w:rsid w:val="00D8024C"/>
    <w:rsid w:val="00D80FCE"/>
    <w:rsid w:val="00D8239E"/>
    <w:rsid w:val="00D82B52"/>
    <w:rsid w:val="00D844DA"/>
    <w:rsid w:val="00D91007"/>
    <w:rsid w:val="00D971BE"/>
    <w:rsid w:val="00DA478D"/>
    <w:rsid w:val="00DA5879"/>
    <w:rsid w:val="00DB015C"/>
    <w:rsid w:val="00DB49F0"/>
    <w:rsid w:val="00DB7454"/>
    <w:rsid w:val="00DC1EF4"/>
    <w:rsid w:val="00DC741A"/>
    <w:rsid w:val="00DC7519"/>
    <w:rsid w:val="00DC7A4E"/>
    <w:rsid w:val="00DD00C9"/>
    <w:rsid w:val="00DD082E"/>
    <w:rsid w:val="00DD1A3E"/>
    <w:rsid w:val="00DE0332"/>
    <w:rsid w:val="00DE5BBF"/>
    <w:rsid w:val="00DF37CE"/>
    <w:rsid w:val="00DF5744"/>
    <w:rsid w:val="00E114CC"/>
    <w:rsid w:val="00E1310A"/>
    <w:rsid w:val="00E133C4"/>
    <w:rsid w:val="00E14733"/>
    <w:rsid w:val="00E17527"/>
    <w:rsid w:val="00E23F21"/>
    <w:rsid w:val="00E256B0"/>
    <w:rsid w:val="00E25A7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77B05"/>
    <w:rsid w:val="00E83E51"/>
    <w:rsid w:val="00E843D0"/>
    <w:rsid w:val="00E94295"/>
    <w:rsid w:val="00EA08BD"/>
    <w:rsid w:val="00EA56C2"/>
    <w:rsid w:val="00EA70B4"/>
    <w:rsid w:val="00EB34EB"/>
    <w:rsid w:val="00EB71A8"/>
    <w:rsid w:val="00EB77E6"/>
    <w:rsid w:val="00EC34A0"/>
    <w:rsid w:val="00EC5F48"/>
    <w:rsid w:val="00EC68CF"/>
    <w:rsid w:val="00ED06A2"/>
    <w:rsid w:val="00ED0C35"/>
    <w:rsid w:val="00ED1FD2"/>
    <w:rsid w:val="00EE2DAE"/>
    <w:rsid w:val="00EE4C0E"/>
    <w:rsid w:val="00EF131F"/>
    <w:rsid w:val="00EF1E83"/>
    <w:rsid w:val="00EF20D9"/>
    <w:rsid w:val="00EF46BD"/>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64F5"/>
    <w:rsid w:val="00F77481"/>
    <w:rsid w:val="00F935A5"/>
    <w:rsid w:val="00F9565F"/>
    <w:rsid w:val="00F96CA4"/>
    <w:rsid w:val="00FA5E40"/>
    <w:rsid w:val="00FB26BF"/>
    <w:rsid w:val="00FB3D3D"/>
    <w:rsid w:val="00FB3EBE"/>
    <w:rsid w:val="00FB5EAD"/>
    <w:rsid w:val="00FB79CA"/>
    <w:rsid w:val="00FC2B2F"/>
    <w:rsid w:val="00FC483C"/>
    <w:rsid w:val="00FC6D71"/>
    <w:rsid w:val="00FD273F"/>
    <w:rsid w:val="00FD4A3A"/>
    <w:rsid w:val="00FD71B5"/>
    <w:rsid w:val="00FD7CE2"/>
    <w:rsid w:val="00FE3879"/>
    <w:rsid w:val="00FE62CD"/>
    <w:rsid w:val="00FE791D"/>
    <w:rsid w:val="00FE7E59"/>
    <w:rsid w:val="00FF1CE9"/>
    <w:rsid w:val="00FF2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5A8FBA3"/>
  <w15:chartTrackingRefBased/>
  <w15:docId w15:val="{9F51E694-C8F4-44C8-A381-FB54A385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paragraph" w:styleId="ListParagraph">
    <w:name w:val="List Paragraph"/>
    <w:basedOn w:val="Normal"/>
    <w:uiPriority w:val="34"/>
    <w:qFormat/>
    <w:rsid w:val="00CC289C"/>
    <w:pPr>
      <w:ind w:firstLineChars="200" w:firstLine="420"/>
    </w:pPr>
  </w:style>
  <w:style w:type="table" w:styleId="TableGrid">
    <w:name w:val="Table Grid"/>
    <w:basedOn w:val="TableNormal"/>
    <w:uiPriority w:val="59"/>
    <w:rsid w:val="00692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4092"/>
    <w:rPr>
      <w:rFonts w:ascii="Times New Roman" w:eastAsia="MS Mincho" w:hAnsi="Times New Roman"/>
      <w:lang w:val="en-GB" w:eastAsia="en-US"/>
    </w:rPr>
  </w:style>
  <w:style w:type="paragraph" w:customStyle="1" w:styleId="B2">
    <w:name w:val="B2"/>
    <w:basedOn w:val="List2"/>
    <w:link w:val="B2Char"/>
    <w:rsid w:val="0039651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396517"/>
    <w:rPr>
      <w:rFonts w:ascii="Times New Roman" w:eastAsia="Times New Roman" w:hAnsi="Times New Roman"/>
      <w:lang w:val="en-GB" w:eastAsia="en-GB"/>
    </w:rPr>
  </w:style>
  <w:style w:type="paragraph" w:customStyle="1" w:styleId="B3">
    <w:name w:val="B3"/>
    <w:basedOn w:val="List3"/>
    <w:link w:val="B3Char"/>
    <w:rsid w:val="0039651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locked/>
    <w:rsid w:val="00396517"/>
    <w:rPr>
      <w:rFonts w:ascii="Times New Roman" w:eastAsia="Times New Roman" w:hAnsi="Times New Roman"/>
      <w:lang w:val="en-GB" w:eastAsia="en-GB"/>
    </w:rPr>
  </w:style>
  <w:style w:type="paragraph" w:styleId="List2">
    <w:name w:val="List 2"/>
    <w:basedOn w:val="Normal"/>
    <w:uiPriority w:val="99"/>
    <w:semiHidden/>
    <w:unhideWhenUsed/>
    <w:rsid w:val="00396517"/>
    <w:pPr>
      <w:ind w:left="566" w:hanging="283"/>
      <w:contextualSpacing/>
    </w:pPr>
  </w:style>
  <w:style w:type="paragraph" w:styleId="List3">
    <w:name w:val="List 3"/>
    <w:basedOn w:val="Normal"/>
    <w:uiPriority w:val="99"/>
    <w:semiHidden/>
    <w:unhideWhenUsed/>
    <w:rsid w:val="00396517"/>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501748561">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194808084">
      <w:bodyDiv w:val="1"/>
      <w:marLeft w:val="0"/>
      <w:marRight w:val="0"/>
      <w:marTop w:val="0"/>
      <w:marBottom w:val="0"/>
      <w:divBdr>
        <w:top w:val="none" w:sz="0" w:space="0" w:color="auto"/>
        <w:left w:val="none" w:sz="0" w:space="0" w:color="auto"/>
        <w:bottom w:val="none" w:sz="0" w:space="0" w:color="auto"/>
        <w:right w:val="none" w:sz="0" w:space="0" w:color="auto"/>
      </w:divBdr>
    </w:div>
    <w:div w:id="1276910169">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962</TotalTime>
  <Pages>14</Pages>
  <Words>4821</Words>
  <Characters>27486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Jakub Kolodziej</cp:lastModifiedBy>
  <cp:revision>18</cp:revision>
  <dcterms:created xsi:type="dcterms:W3CDTF">2021-10-09T02:42:00Z</dcterms:created>
  <dcterms:modified xsi:type="dcterms:W3CDTF">2023-08-04T13:00:00Z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(3)hJtGfPMAuNZs5EJ1B3YJPq0th1gbpV8oqmbPM7CjWd9asVgSqiQubMV1Z8R88H+QGLLuABCR
Z4FsgAIlWsCluhEZ/iErEvZDmsxGEwxIPWMDRZxCa5qLQNbYjpR/xGMzuPVORVVAfAhEF6CY
n8ZMSiFb6v8DpdTuxe0OOUH3iaVCoLoea0Y0OPlVPweNIIKsjoz20Wv1fGSCSayOCkvobzlg
5brtCy6llpmq1jjx3w</vt:lpwstr>
  </property>
  <property fmtid="{D5CDD505-2E9C-101B-9397-08002B2CF9AE}" pid="5" name="_2015_ms_pID_7253431">
    <vt:lpwstr>BiaVj98x3SFNr7tfS2OEwppj91F6O0GbapydS4MQWQfmDrivMpC/xA
Qb1WokyQdmR/pUyyrr5BDamixyVzwvP42SPOmKdmbKksMKtv2DrP+c5INbxeg1gAzAlwY8Lz
/uZlzBVRQYp0OgM3M0qdXPr2R1rsFAACE1or77X3FjsXpLZqQrpHrkItiOxIuoXz2w+k+KVQ
PxPXjt+U32FwP6uzmxhAt3xIaxbOnD/o5U+D</vt:lpwstr>
  </property>
  <property fmtid="{D5CDD505-2E9C-101B-9397-08002B2CF9AE}" pid="6" name="_2015_ms_pID_7253432">
    <vt:lpwstr>iA==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